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footer7.xml" ContentType="application/vnd.openxmlformats-officedocument.wordprocessingml.footer+xml"/>
  <Override PartName="/word/footer6.xml" ContentType="application/vnd.openxmlformats-officedocument.wordprocessingml.footer+xml"/>
  <Override PartName="/word/theme/theme1.xml" ContentType="application/vnd.openxmlformats-officedocument.theme+xml"/>
  <Override PartName="/word/footer5.xml" ContentType="application/vnd.openxmlformats-officedocument.wordprocessingml.footer+xml"/>
  <Override PartName="/word/footer4.xml" ContentType="application/vnd.openxmlformats-officedocument.wordprocessingml.footer+xml"/>
  <Override PartName="/word/settings.xml" ContentType="application/vnd.openxmlformats-officedocument.wordprocessingml.settings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10129" w:type="dxa"/>
        <w:jc w:val="left"/>
        <w:tblInd w:w="100" w:type="dxa"/>
        <w:tblLayout w:type="fixed"/>
        <w:tblCellMar>
          <w:top w:w="0" w:type="dxa"/>
          <w:left w:w="115" w:type="dxa"/>
          <w:bottom w:w="0" w:type="dxa"/>
          <w:right w:w="115" w:type="dxa"/>
        </w:tblCellMar>
        <w:tblLook w:val="04a0" w:noHBand="0" w:noVBand="1" w:firstColumn="1" w:lastRow="0" w:lastColumn="0" w:firstRow="1"/>
      </w:tblPr>
      <w:tblGrid>
        <w:gridCol w:w="10129"/>
      </w:tblGrid>
      <w:tr>
        <w:trPr/>
        <w:tc>
          <w:tcPr>
            <w:tcW w:w="10129" w:type="dxa"/>
            <w:tcBorders/>
            <w:vAlign w:val="center"/>
          </w:tcPr>
          <w:p>
            <w:pPr>
              <w:pStyle w:val="Normal"/>
              <w:spacing w:before="60" w:after="0"/>
              <w:jc w:val="center"/>
              <w:rPr/>
            </w:pPr>
            <w:r>
              <w:rPr>
                <w:color w:val="000000"/>
              </w:rPr>
              <w:t>ИНИСТЕРСТВО НАУКИ И ВЫСШЕГО ОБРАЗОВАНИЯ РОССИЙСКОЙ ФЕДЕРАЦИИ</w:t>
            </w:r>
          </w:p>
          <w:p>
            <w:pPr>
              <w:pStyle w:val="Normal"/>
              <w:jc w:val="center"/>
              <w:rPr/>
            </w:pPr>
            <w:r>
              <w:rPr>
                <w:smallCaps/>
                <w:color w:val="000000"/>
                <w:sz w:val="18"/>
                <w:szCs w:val="18"/>
              </w:rPr>
              <w:t>ФЕДЕРАЛЬНОЕ ГОСУДАРСТВЕННОЕ АВТОНОМНОЕ ОБРАЗОВАТЕЛЬНОЕ УЧРЕЖДЕНИЕ ВЫСШЕГО ОБРАЗОВАНИЯ</w:t>
            </w:r>
          </w:p>
          <w:p>
            <w:pPr>
              <w:pStyle w:val="Normal"/>
              <w:jc w:val="center"/>
              <w:rPr/>
            </w:pPr>
            <w:r>
              <w:rPr>
                <w:color w:val="000000"/>
              </w:rPr>
              <w:t>«Национальный исследовательский ядерный университет «МИФИ»</w:t>
            </w:r>
          </w:p>
        </w:tc>
      </w:tr>
      <w:tr>
        <w:trPr/>
        <w:tc>
          <w:tcPr>
            <w:tcW w:w="10129" w:type="dxa"/>
            <w:tcBorders/>
          </w:tcPr>
          <w:p>
            <w:pPr>
              <w:pStyle w:val="Normal"/>
              <w:spacing w:before="60" w:after="0"/>
              <w:jc w:val="center"/>
              <w:rPr/>
            </w:pPr>
            <w:r>
              <w:rPr>
                <w:b/>
                <w:bCs/>
                <w:color w:val="000000"/>
                <w:sz w:val="28"/>
                <w:szCs w:val="28"/>
              </w:rPr>
              <w:t>Обнинский институт атомной энергетики –</w:t>
            </w:r>
          </w:p>
          <w:p>
            <w:pPr>
              <w:pStyle w:val="Normal"/>
              <w:jc w:val="center"/>
              <w:rPr/>
            </w:pPr>
            <w:r>
              <w:rPr>
                <w:color w:val="000000"/>
                <w:sz w:val="18"/>
                <w:szCs w:val="18"/>
              </w:rPr>
              <w:t>филиал федерального государственного автономного образовательного учреждения высшего образования «Национальный исследовательский ядерный университет «МИФИ»</w:t>
            </w:r>
          </w:p>
          <w:p>
            <w:pPr>
              <w:pStyle w:val="Normal"/>
              <w:jc w:val="center"/>
              <w:rPr/>
            </w:pPr>
            <w:r>
              <w:rPr>
                <w:b/>
                <w:bCs/>
                <w:color w:val="000000"/>
                <w:sz w:val="26"/>
                <w:szCs w:val="26"/>
              </w:rPr>
              <w:t>(ИАТЭ НИЯУ МИФИ)</w:t>
            </w:r>
          </w:p>
        </w:tc>
      </w:tr>
    </w:tbl>
    <w:p>
      <w:pPr>
        <w:pStyle w:val="Normal"/>
        <w:spacing w:before="60" w:after="240"/>
        <w:ind w:left="3686"/>
        <w:rPr/>
      </w:pPr>
      <w:r>
        <w:rPr/>
      </w:r>
      <w:bookmarkStart w:id="0" w:name="_Toc119910771"/>
      <w:bookmarkStart w:id="1" w:name="_Toc119910771"/>
      <w:bookmarkEnd w:id="1"/>
    </w:p>
    <w:tbl>
      <w:tblPr>
        <w:tblW w:w="8528" w:type="dxa"/>
        <w:jc w:val="left"/>
        <w:tblInd w:w="100" w:type="dxa"/>
        <w:tblLayout w:type="fixed"/>
        <w:tblCellMar>
          <w:top w:w="0" w:type="dxa"/>
          <w:left w:w="115" w:type="dxa"/>
          <w:bottom w:w="0" w:type="dxa"/>
          <w:right w:w="115" w:type="dxa"/>
        </w:tblCellMar>
        <w:tblLook w:val="04a0" w:noHBand="0" w:noVBand="1" w:firstColumn="1" w:lastRow="0" w:lastColumn="0" w:firstRow="1"/>
      </w:tblPr>
      <w:tblGrid>
        <w:gridCol w:w="8528"/>
      </w:tblGrid>
      <w:tr>
        <w:trPr/>
        <w:tc>
          <w:tcPr>
            <w:tcW w:w="8528" w:type="dxa"/>
            <w:tcBorders/>
          </w:tcPr>
          <w:p>
            <w:pPr>
              <w:pStyle w:val="Normal"/>
              <w:spacing w:before="60" w:after="0"/>
              <w:ind w:left="37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Одобрено УМС ИАТЭ НИЯУ МИФИ,</w:t>
            </w:r>
          </w:p>
          <w:p>
            <w:pPr>
              <w:pStyle w:val="Normal"/>
              <w:ind w:left="37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Протокол №2-8/2021 От 30.08.2025</w:t>
            </w:r>
          </w:p>
          <w:p>
            <w:pPr>
              <w:pStyle w:val="Normal"/>
              <w:ind w:left="3708"/>
              <w:rPr/>
            </w:pPr>
            <w:r>
              <w:rPr/>
            </w:r>
          </w:p>
        </w:tc>
      </w:tr>
    </w:tbl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ФОНД</w:t>
      </w:r>
    </w:p>
    <w:p>
      <w:pPr>
        <w:pStyle w:val="Normal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ОЦЕНОЧНЫХ СРЕДСТВ</w:t>
      </w:r>
    </w:p>
    <w:p>
      <w:pPr>
        <w:pStyle w:val="Normal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ПО УЧЕБНОЙ ДИСЦИПЛИНЕ</w:t>
      </w:r>
    </w:p>
    <w:p>
      <w:pPr>
        <w:pStyle w:val="Normal"/>
        <w:jc w:val="center"/>
        <w:rPr>
          <w:b/>
          <w:bCs/>
        </w:rPr>
      </w:pPr>
      <w:r>
        <w:rPr>
          <w:b/>
          <w:bCs/>
        </w:rPr>
      </w:r>
    </w:p>
    <w:tbl>
      <w:tblPr>
        <w:tblW w:w="10115" w:type="dxa"/>
        <w:jc w:val="left"/>
        <w:tblInd w:w="-10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a0" w:noHBand="0" w:noVBand="0" w:firstColumn="1" w:lastRow="0" w:lastColumn="0" w:firstRow="1"/>
      </w:tblPr>
      <w:tblGrid>
        <w:gridCol w:w="4821"/>
        <w:gridCol w:w="5293"/>
      </w:tblGrid>
      <w:tr>
        <w:trPr/>
        <w:tc>
          <w:tcPr>
            <w:tcW w:w="10114" w:type="dxa"/>
            <w:gridSpan w:val="2"/>
            <w:tcBorders>
              <w:bottom w:val="single" w:sz="4" w:space="0" w:color="000000"/>
            </w:tcBorders>
          </w:tcPr>
          <w:p>
            <w:pPr>
              <w:pStyle w:val="Normal"/>
              <w:spacing w:before="60" w:after="0"/>
              <w:jc w:val="center"/>
              <w:rPr/>
            </w:pPr>
            <w:r>
              <w:rPr/>
              <w:t>ПРАВОВЕДЕНИЕ</w:t>
            </w:r>
          </w:p>
          <w:p>
            <w:pPr>
              <w:pStyle w:val="Normal"/>
              <w:spacing w:lineRule="auto" w:line="360" w:before="0"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</w:tr>
      <w:tr>
        <w:trPr/>
        <w:tc>
          <w:tcPr>
            <w:tcW w:w="10114" w:type="dxa"/>
            <w:gridSpan w:val="2"/>
            <w:tcBorders>
              <w:top w:val="single" w:sz="4" w:space="0" w:color="000000"/>
            </w:tcBorders>
          </w:tcPr>
          <w:p>
            <w:pPr>
              <w:pStyle w:val="Normal"/>
              <w:spacing w:lineRule="auto" w:line="360" w:before="0" w:after="0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</w:r>
          </w:p>
        </w:tc>
      </w:tr>
      <w:tr>
        <w:trPr/>
        <w:tc>
          <w:tcPr>
            <w:tcW w:w="10114" w:type="dxa"/>
            <w:gridSpan w:val="2"/>
            <w:tcBorders>
              <w:bottom w:val="single" w:sz="4" w:space="0" w:color="000000"/>
            </w:tcBorders>
          </w:tcPr>
          <w:p>
            <w:pPr>
              <w:pStyle w:val="Normal"/>
              <w:spacing w:lineRule="auto" w:line="360"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</w:r>
          </w:p>
        </w:tc>
      </w:tr>
      <w:tr>
        <w:trPr/>
        <w:tc>
          <w:tcPr>
            <w:tcW w:w="48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0"/>
              <w:jc w:val="right"/>
              <w:rPr/>
            </w:pPr>
            <w:r>
              <w:rPr/>
              <w:t>Направление подготовки</w:t>
            </w:r>
          </w:p>
        </w:tc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76" w:before="0" w:after="0"/>
              <w:rPr/>
            </w:pPr>
            <w:r>
              <w:rPr/>
              <w:t>09.03.02 «Информационные системы и технологии»</w:t>
            </w:r>
          </w:p>
        </w:tc>
      </w:tr>
      <w:tr>
        <w:trPr/>
        <w:tc>
          <w:tcPr>
            <w:tcW w:w="48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0"/>
              <w:jc w:val="right"/>
              <w:rPr/>
            </w:pPr>
            <w:r>
              <w:rPr/>
              <w:t>Профиль</w:t>
            </w:r>
          </w:p>
          <w:p>
            <w:pPr>
              <w:pStyle w:val="Normal"/>
              <w:spacing w:lineRule="auto" w:line="276" w:before="0" w:after="0"/>
              <w:jc w:val="right"/>
              <w:rPr/>
            </w:pPr>
            <w:r>
              <w:rPr/>
            </w:r>
          </w:p>
          <w:p>
            <w:pPr>
              <w:pStyle w:val="Normal"/>
              <w:spacing w:lineRule="auto" w:line="276" w:before="0" w:after="0"/>
              <w:jc w:val="right"/>
              <w:rPr/>
            </w:pPr>
            <w:r>
              <w:rPr/>
            </w:r>
          </w:p>
          <w:p>
            <w:pPr>
              <w:pStyle w:val="Normal"/>
              <w:spacing w:lineRule="auto" w:line="276" w:before="0" w:after="0"/>
              <w:jc w:val="right"/>
              <w:rPr/>
            </w:pPr>
            <w:r>
              <w:rPr/>
            </w:r>
          </w:p>
        </w:tc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76" w:before="60" w:after="0"/>
              <w:rPr/>
            </w:pPr>
            <w:r>
              <w:rPr/>
              <w:t>«Информационные технологии»</w:t>
            </w:r>
          </w:p>
        </w:tc>
      </w:tr>
      <w:tr>
        <w:trPr/>
        <w:tc>
          <w:tcPr>
            <w:tcW w:w="48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0"/>
              <w:jc w:val="right"/>
              <w:rPr/>
            </w:pPr>
            <w:r>
              <w:rPr/>
              <w:t>Квалификация (степень) выпускника:</w:t>
            </w:r>
          </w:p>
        </w:tc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76" w:before="0" w:after="0"/>
              <w:rPr/>
            </w:pPr>
            <w:r>
              <w:rPr/>
              <w:t>бакалавр</w:t>
            </w:r>
          </w:p>
        </w:tc>
      </w:tr>
      <w:tr>
        <w:trPr/>
        <w:tc>
          <w:tcPr>
            <w:tcW w:w="48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0"/>
              <w:jc w:val="right"/>
              <w:rPr/>
            </w:pPr>
            <w:r>
              <w:rPr/>
              <w:t>Форма обучения:</w:t>
            </w:r>
          </w:p>
        </w:tc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76" w:before="0" w:after="0"/>
              <w:rPr/>
            </w:pPr>
            <w:r>
              <w:rPr/>
              <w:t>очная</w:t>
            </w:r>
          </w:p>
        </w:tc>
      </w:tr>
    </w:tbl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  <w:t>Обнинск  2025</w:t>
      </w:r>
      <w:bookmarkStart w:id="2" w:name="_GoBack"/>
      <w:bookmarkEnd w:id="2"/>
      <w:r>
        <w:rPr/>
        <w:t>г.</w:t>
      </w:r>
      <w:r>
        <w:br w:type="page"/>
      </w:r>
    </w:p>
    <w:p>
      <w:pPr>
        <w:pStyle w:val="Normal"/>
        <w:jc w:val="both"/>
        <w:rPr>
          <w:u w:val="single"/>
        </w:rPr>
      </w:pPr>
      <w:r>
        <w:rPr/>
        <w:t xml:space="preserve">Фонд оценочных средств составлен в соответствии с требованиями образовательного стандарта высшего образования национального исследовательского ядерного университета «МИФИ» по направлению подготовки </w:t>
      </w:r>
      <w:r>
        <w:rPr>
          <w:rStyle w:val="s2"/>
        </w:rPr>
        <w:t>09.03.02 «Информационные системы и технологии»</w:t>
      </w:r>
      <w:r>
        <w:rPr/>
        <w:t xml:space="preserve"> (уровень бакалавриата).</w:t>
      </w:r>
    </w:p>
    <w:p>
      <w:pPr>
        <w:pStyle w:val="Normal"/>
        <w:jc w:val="both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Фонд оценочных средств составил: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_____________</w:t>
        <w:tab/>
        <w:t xml:space="preserve"> Е.Н. Евстратова – ст.преподаватель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spacing w:before="60" w:after="240"/>
        <w:rPr/>
      </w:pPr>
      <w:r>
        <w:rPr/>
      </w:r>
    </w:p>
    <w:p>
      <w:pPr>
        <w:pStyle w:val="Normal"/>
        <w:ind w:left="-709"/>
        <w:rPr/>
      </w:pPr>
      <w:r>
        <w:rPr/>
      </w:r>
    </w:p>
    <w:p>
      <w:pPr>
        <w:pStyle w:val="Normal"/>
        <w:ind w:left="-709"/>
        <w:rPr/>
      </w:pPr>
      <w:r>
        <w:rPr/>
      </w:r>
    </w:p>
    <w:tbl>
      <w:tblPr>
        <w:tblW w:w="472" w:type="dxa"/>
        <w:jc w:val="left"/>
        <w:tblInd w:w="100" w:type="dxa"/>
        <w:tblLayout w:type="fixed"/>
        <w:tblCellMar>
          <w:top w:w="0" w:type="dxa"/>
          <w:left w:w="115" w:type="dxa"/>
          <w:bottom w:w="0" w:type="dxa"/>
          <w:right w:w="115" w:type="dxa"/>
        </w:tblCellMar>
        <w:tblLook w:val="04a0" w:noHBand="0" w:noVBand="1" w:firstColumn="1" w:lastRow="0" w:lastColumn="0" w:firstRow="1"/>
      </w:tblPr>
      <w:tblGrid>
        <w:gridCol w:w="236"/>
        <w:gridCol w:w="235"/>
      </w:tblGrid>
      <w:tr>
        <w:trPr/>
        <w:tc>
          <w:tcPr>
            <w:tcW w:w="236" w:type="dxa"/>
            <w:tcBorders/>
          </w:tcPr>
          <w:p>
            <w:pPr>
              <w:pStyle w:val="Normal"/>
              <w:widowControl/>
              <w:suppressAutoHyphens w:val="true"/>
              <w:bidi w:val="0"/>
              <w:spacing w:before="60" w:after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/>
          </w:tcPr>
          <w:p>
            <w:pPr>
              <w:pStyle w:val="Normal"/>
              <w:widowControl/>
              <w:suppressAutoHyphens w:val="true"/>
              <w:bidi w:val="0"/>
              <w:spacing w:before="60" w:after="0"/>
              <w:jc w:val="left"/>
              <w:rPr/>
            </w:pPr>
            <w:r>
              <w:rPr/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ФОС рассмотрен на заседании отделения интеллектуальных кибернетических систем (ОИКС) ИАТЭ НИЯУ МИФИ</w:t>
      </w:r>
    </w:p>
    <w:p>
      <w:pPr>
        <w:pStyle w:val="Normal"/>
        <w:ind w:hanging="7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(протокол № 5</w:t>
      </w:r>
      <w:r>
        <w:rPr>
          <w:color w:val="000000"/>
          <w:sz w:val="28"/>
          <w:szCs w:val="28"/>
          <w:lang w:val="en-US"/>
        </w:rPr>
        <w:t>/7</w:t>
      </w:r>
      <w:r>
        <w:rPr>
          <w:color w:val="000000"/>
          <w:sz w:val="28"/>
          <w:szCs w:val="28"/>
        </w:rPr>
        <w:t xml:space="preserve"> от «</w:t>
      </w:r>
      <w:r>
        <w:rPr>
          <w:color w:val="000000"/>
          <w:sz w:val="28"/>
          <w:szCs w:val="28"/>
          <w:lang w:val="en-US"/>
        </w:rPr>
        <w:t>30</w:t>
      </w:r>
      <w:r>
        <w:rPr>
          <w:color w:val="000000"/>
          <w:sz w:val="28"/>
          <w:szCs w:val="28"/>
        </w:rPr>
        <w:t xml:space="preserve">» июля 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2021 г.)</w:t>
      </w:r>
    </w:p>
    <w:p>
      <w:pPr>
        <w:pStyle w:val="Normal"/>
        <w:ind w:left="-709"/>
        <w:rPr/>
      </w:pPr>
      <w:r>
        <w:rPr/>
      </w:r>
    </w:p>
    <w:tbl>
      <w:tblPr>
        <w:tblW w:w="472" w:type="dxa"/>
        <w:jc w:val="left"/>
        <w:tblInd w:w="100" w:type="dxa"/>
        <w:tblLayout w:type="fixed"/>
        <w:tblCellMar>
          <w:top w:w="0" w:type="dxa"/>
          <w:left w:w="115" w:type="dxa"/>
          <w:bottom w:w="0" w:type="dxa"/>
          <w:right w:w="115" w:type="dxa"/>
        </w:tblCellMar>
        <w:tblLook w:val="04a0" w:noHBand="0" w:noVBand="1" w:firstColumn="1" w:lastRow="0" w:lastColumn="0" w:firstRow="1"/>
      </w:tblPr>
      <w:tblGrid>
        <w:gridCol w:w="236"/>
        <w:gridCol w:w="235"/>
      </w:tblGrid>
      <w:tr>
        <w:trPr/>
        <w:tc>
          <w:tcPr>
            <w:tcW w:w="236" w:type="dxa"/>
            <w:tcBorders/>
          </w:tcPr>
          <w:p>
            <w:pPr>
              <w:pStyle w:val="Normal"/>
              <w:widowControl/>
              <w:suppressAutoHyphens w:val="true"/>
              <w:bidi w:val="0"/>
              <w:spacing w:before="60" w:after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/>
          </w:tcPr>
          <w:p>
            <w:pPr>
              <w:pStyle w:val="Normal"/>
              <w:widowControl/>
              <w:suppressAutoHyphens w:val="true"/>
              <w:bidi w:val="0"/>
              <w:spacing w:before="60" w:after="0"/>
              <w:jc w:val="left"/>
              <w:rPr/>
            </w:pPr>
            <w:r>
              <w:rPr/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  <w:r>
        <w:br w:type="page"/>
      </w:r>
    </w:p>
    <w:p>
      <w:pPr>
        <w:pStyle w:val="Normal"/>
        <w:spacing w:lineRule="auto" w:line="360"/>
        <w:rPr>
          <w:b/>
          <w:bCs/>
        </w:rPr>
      </w:pPr>
      <w:r>
        <w:rPr>
          <w:b/>
          <w:bCs/>
        </w:rPr>
        <w:t>Область применения</w:t>
      </w:r>
    </w:p>
    <w:p>
      <w:pPr>
        <w:pStyle w:val="Normal"/>
        <w:spacing w:lineRule="auto" w:line="360" w:before="0" w:after="0"/>
        <w:ind w:firstLine="709"/>
        <w:jc w:val="both"/>
        <w:rPr/>
      </w:pPr>
      <w:r>
        <w:rPr/>
        <w:t>Фонд оценочных средств (ФОС)</w:t>
      </w:r>
      <w:r>
        <w:rPr>
          <w:i/>
          <w:iCs/>
        </w:rPr>
        <w:t xml:space="preserve"> – </w:t>
      </w:r>
      <w:r>
        <w:rPr/>
        <w:t>является неотъемлемой частью учебно-методического комплекса учебной дисциплины «Правоведение» и предназначен для контроля и оценки образовательных достижений обучающихся, освоивших программу данной дисциплины.</w:t>
      </w:r>
    </w:p>
    <w:p>
      <w:pPr>
        <w:pStyle w:val="Normal"/>
        <w:spacing w:lineRule="auto" w:line="360"/>
        <w:rPr/>
      </w:pPr>
      <w:r>
        <w:rPr/>
      </w:r>
    </w:p>
    <w:p>
      <w:pPr>
        <w:pStyle w:val="Normal"/>
        <w:spacing w:lineRule="auto" w:line="360"/>
        <w:rPr>
          <w:b/>
          <w:bCs/>
        </w:rPr>
      </w:pPr>
      <w:r>
        <w:rPr>
          <w:b/>
          <w:bCs/>
        </w:rPr>
        <w:t>Цели и задачи фонда оценочных средств</w:t>
      </w:r>
    </w:p>
    <w:p>
      <w:pPr>
        <w:pStyle w:val="Normal"/>
        <w:spacing w:lineRule="auto" w:line="360" w:before="0" w:after="0"/>
        <w:ind w:firstLine="709"/>
        <w:jc w:val="both"/>
        <w:rPr/>
      </w:pPr>
      <w:r>
        <w:rPr/>
        <w:t>Целью Фонда оценочных средств является установление соответствия уровня подготовки обучающихся требованиям федерального государственного образовательного стандарта.</w:t>
      </w:r>
    </w:p>
    <w:p>
      <w:pPr>
        <w:pStyle w:val="Normal"/>
        <w:spacing w:lineRule="auto" w:line="360" w:before="0" w:after="0"/>
        <w:ind w:firstLine="709"/>
        <w:jc w:val="both"/>
        <w:rPr/>
      </w:pPr>
      <w:r>
        <w:rPr/>
        <w:t xml:space="preserve">Для достижения поставленной цели Фондом оценочных средств по дисциплине «Правоведение» </w:t>
      </w:r>
      <w:r>
        <w:rPr/>
        <w:fldChar w:fldCharType="begin"/>
      </w:r>
      <w:r>
        <w:rPr/>
        <w:instrText xml:space="preserve"> TITLE </w:instrText>
      </w:r>
      <w:r>
        <w:rPr/>
        <w:fldChar w:fldCharType="separate"/>
      </w:r>
      <w:r>
        <w:rPr/>
      </w:r>
      <w:r>
        <w:rPr/>
        <w:fldChar w:fldCharType="end"/>
      </w:r>
      <w:r>
        <w:rPr/>
        <w:t xml:space="preserve"> решаются следующие задачи:</w:t>
      </w:r>
    </w:p>
    <w:p>
      <w:pPr>
        <w:pStyle w:val="Normal"/>
        <w:spacing w:lineRule="auto" w:line="360" w:before="0" w:after="0"/>
        <w:ind w:firstLine="709"/>
        <w:jc w:val="both"/>
        <w:rPr/>
      </w:pPr>
      <w:r>
        <w:rPr/>
        <w:t xml:space="preserve">– </w:t>
      </w:r>
      <w:r>
        <w:rPr/>
        <w:t>контроль и управление процессом приобретения обучающимися знаний, умений и навыков предусмотренных в рамках данного курса;</w:t>
      </w:r>
    </w:p>
    <w:p>
      <w:pPr>
        <w:pStyle w:val="Normal"/>
        <w:spacing w:lineRule="auto" w:line="360" w:before="0" w:after="0"/>
        <w:ind w:firstLine="709"/>
        <w:jc w:val="both"/>
        <w:rPr/>
      </w:pPr>
      <w:r>
        <w:rPr/>
        <w:t xml:space="preserve">– </w:t>
      </w:r>
      <w:r>
        <w:rPr/>
        <w:t>контроль и оценка степени освоения компетенций, предусмотренных в рамках данного курса;</w:t>
      </w:r>
    </w:p>
    <w:p>
      <w:pPr>
        <w:pStyle w:val="Normal"/>
        <w:spacing w:lineRule="auto" w:line="360" w:before="0" w:after="0"/>
        <w:ind w:firstLine="709"/>
        <w:jc w:val="both"/>
        <w:rPr/>
      </w:pPr>
      <w:r>
        <w:rPr/>
        <w:t xml:space="preserve">– </w:t>
      </w:r>
      <w:r>
        <w:rPr/>
        <w:t>обеспечение соответствия результатов обучения задачам будущей профессиональной деятельности через совершенствование традиционных и внедрение инновационных методов обучения в образовательный процесс в рамках данного курса.</w:t>
      </w:r>
    </w:p>
    <w:p>
      <w:pPr>
        <w:pStyle w:val="Normal"/>
        <w:spacing w:before="0" w:after="0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  <w:r>
        <w:br w:type="page"/>
      </w:r>
    </w:p>
    <w:p>
      <w:pPr>
        <w:pStyle w:val="Normal"/>
        <w:jc w:val="both"/>
        <w:rPr>
          <w:rStyle w:val="FontStyle140"/>
          <w:sz w:val="24"/>
          <w:szCs w:val="24"/>
        </w:rPr>
      </w:pPr>
      <w:r>
        <w:rPr>
          <w:rStyle w:val="FontStyle140"/>
          <w:sz w:val="24"/>
          <w:szCs w:val="24"/>
        </w:rPr>
        <w:t>1. Перечень компетенций с указанием этапов их формирования в процессе освоения образовательной программы</w:t>
      </w:r>
    </w:p>
    <w:p>
      <w:pPr>
        <w:pStyle w:val="Normal"/>
        <w:jc w:val="both"/>
        <w:rPr>
          <w:rStyle w:val="FontStyle140"/>
          <w:i/>
          <w:i/>
          <w:iCs/>
          <w:sz w:val="24"/>
          <w:szCs w:val="24"/>
        </w:rPr>
      </w:pPr>
      <w:r>
        <w:rPr>
          <w:rStyle w:val="FontStyle140"/>
          <w:i/>
          <w:iCs/>
          <w:sz w:val="24"/>
          <w:szCs w:val="24"/>
        </w:rPr>
        <w:t>1.1. Перечень планируемых результатов обучения по дисциплине, соотнесенных с планируемыми результатами освоения образовательной программы</w:t>
      </w:r>
    </w:p>
    <w:p>
      <w:pPr>
        <w:pStyle w:val="Style24"/>
        <w:widowControl/>
        <w:spacing w:lineRule="auto" w:line="240"/>
        <w:ind w:firstLine="567"/>
        <w:jc w:val="both"/>
        <w:rPr>
          <w:rStyle w:val="FontStyle142"/>
          <w:sz w:val="24"/>
          <w:szCs w:val="24"/>
        </w:rPr>
      </w:pPr>
      <w:r>
        <w:rPr>
          <w:rStyle w:val="FontStyle142"/>
          <w:sz w:val="24"/>
          <w:szCs w:val="24"/>
        </w:rPr>
        <w:t>В результате освоения ООП бакалавриата обучающийся должен овладеть следующими результатами обучения по дисциплине:</w:t>
      </w:r>
    </w:p>
    <w:tbl>
      <w:tblPr>
        <w:tblW w:w="10031" w:type="dxa"/>
        <w:jc w:val="left"/>
        <w:tblInd w:w="-10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a0" w:noHBand="0" w:noVBand="0" w:firstColumn="1" w:lastRow="0" w:lastColumn="0" w:firstRow="1"/>
      </w:tblPr>
      <w:tblGrid>
        <w:gridCol w:w="2234"/>
        <w:gridCol w:w="3403"/>
        <w:gridCol w:w="4394"/>
      </w:tblGrid>
      <w:tr>
        <w:trPr/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97"/>
              <w:widowControl/>
              <w:spacing w:lineRule="auto" w:line="240"/>
              <w:jc w:val="center"/>
              <w:rPr>
                <w:rStyle w:val="FontStyle138"/>
                <w:b/>
                <w:bCs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Style w:val="FontStyle133"/>
                <w:sz w:val="24"/>
                <w:szCs w:val="24"/>
              </w:rPr>
              <w:t>Коды компетенций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97"/>
              <w:widowControl/>
              <w:spacing w:lineRule="auto" w:line="240"/>
              <w:jc w:val="center"/>
              <w:rPr>
                <w:rStyle w:val="FontStyle138"/>
                <w:b/>
                <w:bCs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Style w:val="FontStyle138"/>
                <w:b/>
                <w:bCs/>
                <w:sz w:val="24"/>
                <w:szCs w:val="24"/>
              </w:rPr>
              <w:t>Результаты освоения ООП</w:t>
            </w:r>
          </w:p>
          <w:p>
            <w:pPr>
              <w:pStyle w:val="Style97"/>
              <w:widowControl/>
              <w:spacing w:lineRule="auto" w:line="240"/>
              <w:jc w:val="center"/>
              <w:rPr>
                <w:rStyle w:val="FontStyle138"/>
                <w:b/>
                <w:bCs/>
                <w:sz w:val="24"/>
                <w:szCs w:val="24"/>
              </w:rPr>
            </w:pPr>
            <w:r>
              <w:rPr>
                <w:rStyle w:val="FontStyle138"/>
                <w:b/>
                <w:bCs/>
                <w:sz w:val="24"/>
                <w:szCs w:val="24"/>
              </w:rPr>
              <w:t>Содержание компетенций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97"/>
              <w:widowControl/>
              <w:spacing w:lineRule="auto" w:line="240"/>
              <w:jc w:val="center"/>
              <w:rPr>
                <w:rStyle w:val="FontStyle138"/>
                <w:b/>
                <w:bCs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Style w:val="FontStyle138"/>
                <w:b/>
                <w:bCs/>
                <w:sz w:val="24"/>
                <w:szCs w:val="24"/>
              </w:rPr>
              <w:t>Перечень планируемых результатов обучения по дисциплине</w:t>
            </w:r>
          </w:p>
        </w:tc>
      </w:tr>
      <w:tr>
        <w:trPr/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97"/>
              <w:widowControl/>
              <w:spacing w:lineRule="auto" w:line="240"/>
              <w:rPr>
                <w:rStyle w:val="FontStyle138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Style w:val="FontStyle138"/>
                <w:i w:val="false"/>
                <w:iCs w:val="false"/>
              </w:rPr>
              <w:t>У</w:t>
            </w:r>
            <w:r>
              <w:rPr>
                <w:rStyle w:val="FontStyle138"/>
              </w:rPr>
              <w:t>К-</w:t>
            </w:r>
            <w:r>
              <w:rPr>
                <w:rStyle w:val="FontStyle138"/>
                <w:i w:val="false"/>
                <w:iCs w:val="false"/>
              </w:rPr>
              <w:t>2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97"/>
              <w:widowControl/>
              <w:spacing w:lineRule="auto" w:line="240"/>
              <w:rPr>
                <w:rStyle w:val="FontStyle138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Style w:val="FontStyle138"/>
                <w:i w:val="false"/>
                <w:iCs w:val="false"/>
                <w:sz w:val="24"/>
                <w:szCs w:val="24"/>
              </w:rPr>
              <w:t>Способен определять круг задач в рамках поставленной цели и выбирать оптимальные способы их решения, исходя из действующих правовых норм, имеющихся ресурсов и ограничений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/>
            </w:pPr>
            <w:r>
              <w:rPr/>
              <w:t>Знать: основы правовых знаний;</w:t>
            </w:r>
          </w:p>
          <w:p>
            <w:pPr>
              <w:pStyle w:val="Default"/>
              <w:rPr/>
            </w:pPr>
            <w:r>
              <w:rPr/>
              <w:t>Уметь: использовать основы правовых знаний в различных сферах деятельности;</w:t>
            </w:r>
          </w:p>
          <w:p>
            <w:pPr>
              <w:pStyle w:val="Style97"/>
              <w:widowControl/>
              <w:spacing w:lineRule="auto" w:line="240"/>
              <w:rPr>
                <w:rStyle w:val="FontStyle138"/>
                <w:i w:val="false"/>
                <w:i w:val="false"/>
                <w:iCs w:val="false"/>
                <w:sz w:val="24"/>
                <w:szCs w:val="24"/>
                <w:highlight w:val="yellow"/>
              </w:rPr>
            </w:pPr>
            <w:r>
              <w:rPr/>
              <w:t>Владеть: основами правовых знаний в различных сферах деятельности.</w:t>
            </w:r>
          </w:p>
        </w:tc>
      </w:tr>
      <w:tr>
        <w:trPr/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97"/>
              <w:widowControl/>
              <w:spacing w:lineRule="auto" w:line="240"/>
              <w:rPr>
                <w:rStyle w:val="FontStyle138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Style w:val="FontStyle138"/>
                <w:i w:val="false"/>
                <w:iCs w:val="false"/>
              </w:rPr>
              <w:t>У</w:t>
            </w:r>
            <w:r>
              <w:rPr>
                <w:rStyle w:val="FontStyle138"/>
              </w:rPr>
              <w:t>К-</w:t>
            </w:r>
            <w:r>
              <w:rPr>
                <w:rStyle w:val="FontStyle138"/>
                <w:i w:val="false"/>
                <w:iCs w:val="false"/>
              </w:rPr>
              <w:t>11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97"/>
              <w:widowControl/>
              <w:spacing w:lineRule="auto" w:line="240"/>
              <w:rPr>
                <w:rStyle w:val="FontStyle138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Style w:val="FontStyle138"/>
                <w:i w:val="false"/>
                <w:iCs w:val="false"/>
                <w:sz w:val="24"/>
                <w:szCs w:val="24"/>
              </w:rPr>
              <w:t>Способен формировать нетерпимое отношение к коррупционному поведению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/>
            </w:pPr>
            <w:r>
              <w:rPr/>
              <w:t>Знать: принципы и методы эффективной командной работы при толерантном восприятии социальных, этнических, конфессиональных и культурных различия взаимодействия;</w:t>
            </w:r>
          </w:p>
          <w:p>
            <w:pPr>
              <w:pStyle w:val="Default"/>
              <w:rPr/>
            </w:pPr>
            <w:r>
              <w:rPr/>
              <w:t>Уметь: толерантно воспринимать социальные, этнические, конфессиональные и культурные различия взаимодействия при работе в команде;</w:t>
            </w:r>
          </w:p>
          <w:p>
            <w:pPr>
              <w:pStyle w:val="Style97"/>
              <w:widowControl/>
              <w:spacing w:lineRule="auto" w:line="240"/>
              <w:rPr>
                <w:rStyle w:val="FontStyle138"/>
                <w:i w:val="false"/>
                <w:i w:val="false"/>
                <w:iCs w:val="false"/>
                <w:sz w:val="24"/>
                <w:szCs w:val="24"/>
              </w:rPr>
            </w:pPr>
            <w:r>
              <w:rPr/>
              <w:t>Владеть: способностью работать в команде, толерантно воспринимая социальные, этнические, конфессиональные и культурные различия взаимодействия.</w:t>
            </w:r>
          </w:p>
        </w:tc>
      </w:tr>
    </w:tbl>
    <w:p>
      <w:pPr>
        <w:pStyle w:val="Style24"/>
        <w:widowControl/>
        <w:spacing w:lineRule="auto" w:line="240"/>
        <w:ind w:firstLine="567"/>
        <w:jc w:val="both"/>
        <w:rPr>
          <w:rStyle w:val="FontStyle142"/>
          <w:sz w:val="24"/>
          <w:szCs w:val="24"/>
        </w:rPr>
      </w:pPr>
      <w:r>
        <w:rPr>
          <w:sz w:val="24"/>
          <w:szCs w:val="24"/>
        </w:rPr>
      </w:r>
    </w:p>
    <w:p>
      <w:pPr>
        <w:pStyle w:val="Style24"/>
        <w:widowControl/>
        <w:spacing w:lineRule="auto" w:line="240"/>
        <w:ind w:hanging="0"/>
        <w:jc w:val="both"/>
        <w:rPr>
          <w:rStyle w:val="FontStyle140"/>
          <w:i/>
          <w:i/>
          <w:iCs/>
          <w:sz w:val="24"/>
          <w:szCs w:val="24"/>
        </w:rPr>
      </w:pPr>
      <w:r>
        <w:rPr>
          <w:b/>
          <w:bCs/>
          <w:i/>
          <w:iCs/>
        </w:rPr>
        <w:t xml:space="preserve">1.2. Этапы формирования компетенций в процессе освоения ООП </w:t>
      </w:r>
      <w:r>
        <w:rPr>
          <w:rStyle w:val="FontStyle140"/>
          <w:i/>
          <w:iCs/>
          <w:sz w:val="24"/>
          <w:szCs w:val="24"/>
        </w:rPr>
        <w:t>бакалавриата</w:t>
      </w:r>
    </w:p>
    <w:p>
      <w:pPr>
        <w:pStyle w:val="Normal"/>
        <w:spacing w:before="0" w:after="0"/>
        <w:jc w:val="both"/>
        <w:rPr/>
      </w:pPr>
      <w:r>
        <w:rPr/>
        <w:tab/>
        <w:t xml:space="preserve">Компоненты компетенций, как правило, формируются при изучении нескольких дисциплин, а также в немалой степени в процессе прохождения практик, НИР и во время самостоятельной работы обучающегося. Выполнение и защита ВКР являются видом учебной деятельности, который завершает процесс формирования компетенций. </w:t>
      </w:r>
    </w:p>
    <w:p>
      <w:pPr>
        <w:pStyle w:val="Style24"/>
        <w:widowControl/>
        <w:spacing w:lineRule="auto" w:line="240"/>
        <w:ind w:hanging="0"/>
        <w:jc w:val="both"/>
        <w:rPr>
          <w:rStyle w:val="FontStyle140"/>
          <w:b w:val="false"/>
          <w:bCs w:val="false"/>
          <w:sz w:val="24"/>
          <w:szCs w:val="24"/>
        </w:rPr>
      </w:pPr>
      <w:r>
        <w:rPr/>
        <w:tab/>
        <w:t>Место дисциплины и соответствующий этап формирования компетенций в целостном процессе подготовки по образовательной программе можно определить по матрице компетенций.</w:t>
      </w:r>
    </w:p>
    <w:p>
      <w:pPr>
        <w:pStyle w:val="Normal"/>
        <w:spacing w:before="0" w:after="0"/>
        <w:jc w:val="both"/>
        <w:rPr/>
      </w:pPr>
      <w:r>
        <w:rPr/>
        <w:tab/>
        <w:t>Этапы формирования компетенции в процессе освоения дисциплины:</w:t>
      </w:r>
    </w:p>
    <w:p>
      <w:pPr>
        <w:pStyle w:val="Normal"/>
        <w:spacing w:before="0" w:after="0"/>
        <w:jc w:val="both"/>
        <w:rPr/>
      </w:pPr>
      <w:r>
        <w:rPr/>
        <w:t xml:space="preserve">- </w:t>
      </w:r>
      <w:r>
        <w:rPr>
          <w:b/>
          <w:bCs/>
        </w:rPr>
        <w:t>начальный</w:t>
      </w:r>
      <w:r>
        <w:rPr/>
        <w:t xml:space="preserve"> этап – на этом этапе формируются знаниевые и инструментальные основы компетенции, осваиваются основные категории, формируются базовые умения. Студент воспроизводит термины, факты, методы, понятия, принципы и правила; решает учебные задачи по образцу;</w:t>
      </w:r>
    </w:p>
    <w:p>
      <w:pPr>
        <w:pStyle w:val="Normal"/>
        <w:spacing w:before="0" w:after="0"/>
        <w:jc w:val="both"/>
        <w:rPr/>
      </w:pPr>
      <w:r>
        <w:rPr/>
        <w:t xml:space="preserve">- </w:t>
      </w:r>
      <w:r>
        <w:rPr>
          <w:b/>
          <w:bCs/>
        </w:rPr>
        <w:t>основной</w:t>
      </w:r>
      <w:r>
        <w:rPr/>
        <w:t xml:space="preserve"> этап – знания, умения, навыки, обеспечивающие формирование компетенции, значительно возрастают, но еще не достигают итоговых значений. На этом этапе студент осваивает аналитические действия с предметными знаниями по дисциплине, способен самостоятельно решать учебные задачи, внося коррективы в алгоритм действий, осуществляя коррекцию в ходе работы, переносит знания и умения на новые условия;</w:t>
      </w:r>
    </w:p>
    <w:p>
      <w:pPr>
        <w:pStyle w:val="Normal"/>
        <w:spacing w:before="0" w:after="0"/>
        <w:jc w:val="both"/>
        <w:rPr/>
      </w:pPr>
      <w:r>
        <w:rPr/>
        <w:t xml:space="preserve">- </w:t>
      </w:r>
      <w:r>
        <w:rPr>
          <w:b/>
          <w:bCs/>
        </w:rPr>
        <w:t>завершающий</w:t>
      </w:r>
      <w:r>
        <w:rPr/>
        <w:t xml:space="preserve"> этап – на этом этапе студент достигает итоговых показателей по заявленной компетенции, то есть осваивает весь необходимый объем знаний, овладевает всеми умениями и навыками в сфере заявленной компетенции. Он способен использовать эти знания, умения, навыки при решении задач повышенной сложности и в нестандартных условиях.</w:t>
      </w:r>
    </w:p>
    <w:p>
      <w:pPr>
        <w:pStyle w:val="Normal"/>
        <w:spacing w:before="0" w:after="0"/>
        <w:jc w:val="both"/>
        <w:rPr/>
      </w:pPr>
      <w:r>
        <w:rPr/>
        <w:tab/>
        <w:t>Этапы формирования компетенций в ходе освоения дисциплины отражаются в тематическом плане (см.п. 4 рабочей программы дисциплины).</w:t>
      </w:r>
    </w:p>
    <w:p>
      <w:pPr>
        <w:pStyle w:val="Style51"/>
        <w:widowControl/>
        <w:jc w:val="both"/>
        <w:rPr>
          <w:rStyle w:val="FontStyle141"/>
          <w:sz w:val="24"/>
          <w:szCs w:val="24"/>
        </w:rPr>
      </w:pPr>
      <w:r>
        <w:rPr>
          <w:rStyle w:val="FontStyle141"/>
          <w:sz w:val="24"/>
          <w:szCs w:val="24"/>
        </w:rPr>
        <w:t xml:space="preserve">1.3. Паспорт фонда оценочных средств по дисциплине </w:t>
      </w:r>
    </w:p>
    <w:tbl>
      <w:tblPr>
        <w:tblW w:w="9923" w:type="dxa"/>
        <w:jc w:val="left"/>
        <w:tblInd w:w="-38" w:type="dxa"/>
        <w:tblLayout w:type="fixed"/>
        <w:tblCellMar>
          <w:top w:w="0" w:type="dxa"/>
          <w:left w:w="40" w:type="dxa"/>
          <w:bottom w:w="0" w:type="dxa"/>
          <w:right w:w="40" w:type="dxa"/>
        </w:tblCellMar>
        <w:tblLook w:val="0000" w:noHBand="0" w:noVBand="0" w:firstColumn="0" w:lastRow="0" w:lastColumn="0" w:firstRow="0"/>
      </w:tblPr>
      <w:tblGrid>
        <w:gridCol w:w="566"/>
        <w:gridCol w:w="141"/>
        <w:gridCol w:w="3404"/>
        <w:gridCol w:w="141"/>
        <w:gridCol w:w="3118"/>
        <w:gridCol w:w="852"/>
        <w:gridCol w:w="1559"/>
        <w:gridCol w:w="142"/>
      </w:tblGrid>
      <w:tr>
        <w:trPr/>
        <w:tc>
          <w:tcPr>
            <w:tcW w:w="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11"/>
              <w:widowControl/>
              <w:spacing w:lineRule="auto" w:line="240"/>
              <w:ind w:hanging="10" w:left="10"/>
              <w:jc w:val="center"/>
              <w:rPr>
                <w:rStyle w:val="FontStyle137"/>
                <w:b/>
                <w:bCs/>
                <w:sz w:val="24"/>
                <w:szCs w:val="24"/>
              </w:rPr>
            </w:pPr>
            <w:r>
              <w:rPr>
                <w:rStyle w:val="FontStyle137"/>
                <w:b/>
                <w:bCs/>
                <w:sz w:val="24"/>
                <w:szCs w:val="24"/>
              </w:rPr>
              <w:t>№</w:t>
            </w:r>
          </w:p>
          <w:p>
            <w:pPr>
              <w:pStyle w:val="Style511"/>
              <w:widowControl/>
              <w:spacing w:lineRule="auto" w:line="240"/>
              <w:ind w:hanging="10" w:left="10"/>
              <w:jc w:val="center"/>
              <w:rPr>
                <w:rStyle w:val="FontStyle137"/>
                <w:b/>
                <w:bCs/>
                <w:sz w:val="24"/>
                <w:szCs w:val="24"/>
              </w:rPr>
            </w:pPr>
            <w:r>
              <w:rPr>
                <w:rStyle w:val="FontStyle137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3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11"/>
              <w:widowControl/>
              <w:spacing w:lineRule="auto" w:line="240"/>
              <w:jc w:val="center"/>
              <w:rPr>
                <w:rStyle w:val="FontStyle137"/>
                <w:b/>
                <w:bCs/>
                <w:sz w:val="24"/>
                <w:szCs w:val="24"/>
              </w:rPr>
            </w:pPr>
            <w:r>
              <w:rPr>
                <w:rStyle w:val="FontStyle137"/>
                <w:b/>
                <w:bCs/>
                <w:sz w:val="24"/>
                <w:szCs w:val="24"/>
              </w:rPr>
              <w:t>Контролируемые разделы (темы) дисциплины (результаты по разделам)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11"/>
              <w:widowControl/>
              <w:spacing w:lineRule="auto" w:line="240"/>
              <w:jc w:val="center"/>
              <w:rPr>
                <w:rStyle w:val="FontStyle137"/>
                <w:b/>
                <w:bCs/>
                <w:sz w:val="24"/>
                <w:szCs w:val="24"/>
              </w:rPr>
            </w:pPr>
            <w:r>
              <w:rPr>
                <w:rStyle w:val="FontStyle137"/>
                <w:b/>
                <w:bCs/>
                <w:sz w:val="24"/>
                <w:szCs w:val="24"/>
              </w:rPr>
              <w:t>Код контролируемой компетенции (или её части) / и ее формулировка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11"/>
              <w:widowControl/>
              <w:spacing w:lineRule="auto" w:line="240"/>
              <w:jc w:val="center"/>
              <w:rPr>
                <w:rStyle w:val="FontStyle137"/>
                <w:b/>
                <w:bCs/>
                <w:sz w:val="24"/>
                <w:szCs w:val="24"/>
              </w:rPr>
            </w:pPr>
            <w:r>
              <w:rPr>
                <w:rStyle w:val="FontStyle137"/>
                <w:b/>
                <w:bCs/>
                <w:sz w:val="24"/>
                <w:szCs w:val="24"/>
              </w:rPr>
              <w:t>Наименование оценочного средства</w:t>
            </w:r>
          </w:p>
        </w:tc>
        <w:tc>
          <w:tcPr>
            <w:tcW w:w="142" w:type="dxa"/>
            <w:tcBorders/>
          </w:tcPr>
          <w:p>
            <w:pPr>
              <w:pStyle w:val="Normal"/>
              <w:spacing w:before="60" w:after="0"/>
              <w:rPr/>
            </w:pPr>
            <w:r>
              <w:rPr/>
            </w:r>
          </w:p>
        </w:tc>
      </w:tr>
      <w:tr>
        <w:trPr/>
        <w:tc>
          <w:tcPr>
            <w:tcW w:w="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11"/>
              <w:widowControl/>
              <w:spacing w:lineRule="auto" w:line="240"/>
              <w:rPr>
                <w:rStyle w:val="FontStyle137"/>
                <w:sz w:val="24"/>
                <w:szCs w:val="24"/>
              </w:rPr>
            </w:pPr>
            <w:r>
              <w:rPr>
                <w:rStyle w:val="FontStyle137"/>
                <w:sz w:val="24"/>
                <w:szCs w:val="24"/>
              </w:rPr>
              <w:t>1.</w:t>
            </w:r>
          </w:p>
        </w:tc>
        <w:tc>
          <w:tcPr>
            <w:tcW w:w="3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60" w:after="0"/>
              <w:jc w:val="both"/>
              <w:rPr>
                <w:rStyle w:val="FontStyle134"/>
                <w:b w:val="false"/>
                <w:bCs w:val="false"/>
                <w:sz w:val="24"/>
                <w:szCs w:val="24"/>
              </w:rPr>
            </w:pPr>
            <w:r>
              <w:rPr>
                <w:rStyle w:val="FontStyle134"/>
                <w:sz w:val="24"/>
                <w:szCs w:val="24"/>
              </w:rPr>
              <w:t xml:space="preserve">Тема: </w:t>
            </w:r>
            <w:r>
              <w:rPr/>
              <w:t>Понятие государства и права. Норма права и нормативно-правовой акт.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11"/>
              <w:widowControl/>
              <w:spacing w:lineRule="auto" w:line="240"/>
              <w:rPr>
                <w:rStyle w:val="FontStyle137"/>
                <w:sz w:val="24"/>
                <w:szCs w:val="24"/>
              </w:rPr>
            </w:pPr>
            <w:r>
              <w:rPr>
                <w:rStyle w:val="FontStyle137"/>
              </w:rPr>
              <w:t>УК-2, УК-11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11"/>
              <w:widowControl/>
              <w:spacing w:lineRule="auto" w:line="240"/>
              <w:rPr>
                <w:rStyle w:val="FontStyle137"/>
                <w:sz w:val="24"/>
                <w:szCs w:val="24"/>
              </w:rPr>
            </w:pPr>
            <w:r>
              <w:rPr>
                <w:rStyle w:val="FontStyle137"/>
                <w:sz w:val="24"/>
                <w:szCs w:val="24"/>
              </w:rPr>
              <w:t>Опрос, выступления</w:t>
            </w:r>
          </w:p>
        </w:tc>
        <w:tc>
          <w:tcPr>
            <w:tcW w:w="142" w:type="dxa"/>
            <w:tcBorders/>
          </w:tcPr>
          <w:p>
            <w:pPr>
              <w:pStyle w:val="Normal"/>
              <w:spacing w:before="60" w:after="0"/>
              <w:rPr/>
            </w:pPr>
            <w:r>
              <w:rPr/>
            </w:r>
          </w:p>
        </w:tc>
      </w:tr>
      <w:tr>
        <w:trPr/>
        <w:tc>
          <w:tcPr>
            <w:tcW w:w="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11"/>
              <w:widowControl/>
              <w:spacing w:lineRule="auto" w:line="240"/>
              <w:rPr>
                <w:rStyle w:val="FontStyle137"/>
                <w:sz w:val="24"/>
                <w:szCs w:val="24"/>
              </w:rPr>
            </w:pPr>
            <w:r>
              <w:rPr>
                <w:rStyle w:val="FontStyle137"/>
                <w:sz w:val="24"/>
                <w:szCs w:val="24"/>
              </w:rPr>
              <w:t>2.</w:t>
            </w:r>
          </w:p>
        </w:tc>
        <w:tc>
          <w:tcPr>
            <w:tcW w:w="3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60" w:after="0"/>
              <w:rPr>
                <w:rStyle w:val="FontStyle134"/>
                <w:b w:val="false"/>
                <w:bCs w:val="false"/>
                <w:sz w:val="24"/>
                <w:szCs w:val="24"/>
              </w:rPr>
            </w:pPr>
            <w:r>
              <w:rPr>
                <w:rStyle w:val="FontStyle134"/>
                <w:sz w:val="24"/>
                <w:szCs w:val="24"/>
              </w:rPr>
              <w:t xml:space="preserve">Тема: </w:t>
            </w:r>
            <w:r>
              <w:rPr/>
              <w:t>Система права и законодательства. Основные правовые системы современности.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11"/>
              <w:widowControl/>
              <w:spacing w:lineRule="auto" w:line="240"/>
              <w:rPr>
                <w:rStyle w:val="FontStyle137"/>
                <w:sz w:val="24"/>
                <w:szCs w:val="24"/>
              </w:rPr>
            </w:pPr>
            <w:r>
              <w:rPr>
                <w:rStyle w:val="FontStyle137"/>
              </w:rPr>
              <w:t>УК-2, УК-11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11"/>
              <w:widowControl/>
              <w:spacing w:lineRule="auto" w:line="240"/>
              <w:rPr>
                <w:rStyle w:val="FontStyle137"/>
                <w:sz w:val="24"/>
                <w:szCs w:val="24"/>
              </w:rPr>
            </w:pPr>
            <w:r>
              <w:rPr>
                <w:rStyle w:val="FontStyle137"/>
                <w:sz w:val="24"/>
                <w:szCs w:val="24"/>
              </w:rPr>
              <w:t>Опрос, выступления</w:t>
            </w:r>
          </w:p>
        </w:tc>
        <w:tc>
          <w:tcPr>
            <w:tcW w:w="142" w:type="dxa"/>
            <w:tcBorders/>
          </w:tcPr>
          <w:p>
            <w:pPr>
              <w:pStyle w:val="Normal"/>
              <w:spacing w:before="60" w:after="0"/>
              <w:rPr/>
            </w:pPr>
            <w:r>
              <w:rPr/>
            </w:r>
          </w:p>
        </w:tc>
      </w:tr>
      <w:tr>
        <w:trPr/>
        <w:tc>
          <w:tcPr>
            <w:tcW w:w="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11"/>
              <w:widowControl/>
              <w:spacing w:lineRule="auto" w:line="240"/>
              <w:rPr>
                <w:rStyle w:val="FontStyle137"/>
                <w:sz w:val="24"/>
                <w:szCs w:val="24"/>
              </w:rPr>
            </w:pPr>
            <w:r>
              <w:rPr>
                <w:rStyle w:val="FontStyle137"/>
                <w:sz w:val="24"/>
                <w:szCs w:val="24"/>
              </w:rPr>
              <w:t>3.</w:t>
            </w:r>
          </w:p>
        </w:tc>
        <w:tc>
          <w:tcPr>
            <w:tcW w:w="3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60" w:after="0"/>
              <w:rPr>
                <w:rStyle w:val="FontStyle134"/>
                <w:b w:val="false"/>
                <w:bCs w:val="false"/>
                <w:sz w:val="24"/>
                <w:szCs w:val="24"/>
              </w:rPr>
            </w:pPr>
            <w:r>
              <w:rPr/>
              <w:t>Тема: Правоотношения: понятие и виды. Правонарушения и юридическая ответственность.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11"/>
              <w:widowControl/>
              <w:spacing w:lineRule="auto" w:line="240"/>
              <w:rPr>
                <w:rStyle w:val="FontStyle137"/>
                <w:b/>
                <w:bCs/>
                <w:sz w:val="24"/>
                <w:szCs w:val="24"/>
              </w:rPr>
            </w:pPr>
            <w:r>
              <w:rPr>
                <w:rStyle w:val="FontStyle137"/>
              </w:rPr>
              <w:t>УК-2, УК-11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11"/>
              <w:widowControl/>
              <w:spacing w:lineRule="auto" w:line="240"/>
              <w:rPr>
                <w:rStyle w:val="FontStyle137"/>
                <w:sz w:val="24"/>
                <w:szCs w:val="24"/>
              </w:rPr>
            </w:pPr>
            <w:r>
              <w:rPr>
                <w:rStyle w:val="FontStyle137"/>
                <w:sz w:val="24"/>
                <w:szCs w:val="24"/>
              </w:rPr>
              <w:t>Опрос</w:t>
            </w:r>
          </w:p>
        </w:tc>
        <w:tc>
          <w:tcPr>
            <w:tcW w:w="142" w:type="dxa"/>
            <w:tcBorders/>
          </w:tcPr>
          <w:p>
            <w:pPr>
              <w:pStyle w:val="Normal"/>
              <w:spacing w:before="60" w:after="0"/>
              <w:rPr/>
            </w:pPr>
            <w:r>
              <w:rPr/>
            </w:r>
          </w:p>
        </w:tc>
      </w:tr>
      <w:tr>
        <w:trPr/>
        <w:tc>
          <w:tcPr>
            <w:tcW w:w="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11"/>
              <w:widowControl/>
              <w:spacing w:lineRule="auto" w:line="240"/>
              <w:rPr>
                <w:rStyle w:val="FontStyle137"/>
                <w:sz w:val="24"/>
                <w:szCs w:val="24"/>
              </w:rPr>
            </w:pPr>
            <w:r>
              <w:rPr>
                <w:rStyle w:val="FontStyle137"/>
                <w:sz w:val="24"/>
                <w:szCs w:val="24"/>
              </w:rPr>
              <w:t>4.</w:t>
            </w:r>
          </w:p>
        </w:tc>
        <w:tc>
          <w:tcPr>
            <w:tcW w:w="3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60" w:after="0"/>
              <w:rPr>
                <w:rStyle w:val="FontStyle134"/>
                <w:b w:val="false"/>
                <w:bCs w:val="false"/>
                <w:sz w:val="24"/>
                <w:szCs w:val="24"/>
              </w:rPr>
            </w:pPr>
            <w:r>
              <w:rPr>
                <w:rStyle w:val="FontStyle134"/>
                <w:sz w:val="24"/>
                <w:szCs w:val="24"/>
              </w:rPr>
              <w:t xml:space="preserve">Тема: </w:t>
            </w:r>
            <w:r>
              <w:rPr/>
              <w:t>Введение в конституционное право России. Институт прав и свобод человека и гражданина.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11"/>
              <w:widowControl/>
              <w:spacing w:lineRule="auto" w:line="240"/>
              <w:rPr>
                <w:rStyle w:val="FontStyle137"/>
                <w:sz w:val="24"/>
                <w:szCs w:val="24"/>
              </w:rPr>
            </w:pPr>
            <w:r>
              <w:rPr>
                <w:rStyle w:val="FontStyle137"/>
              </w:rPr>
              <w:t>УК-2, УК-11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11"/>
              <w:widowControl/>
              <w:spacing w:lineRule="auto" w:line="240"/>
              <w:rPr>
                <w:rStyle w:val="FontStyle137"/>
                <w:sz w:val="24"/>
                <w:szCs w:val="24"/>
              </w:rPr>
            </w:pPr>
            <w:r>
              <w:rPr>
                <w:rStyle w:val="FontStyle137"/>
                <w:sz w:val="24"/>
                <w:szCs w:val="24"/>
              </w:rPr>
              <w:t>Опрос, выступления</w:t>
            </w:r>
          </w:p>
        </w:tc>
        <w:tc>
          <w:tcPr>
            <w:tcW w:w="142" w:type="dxa"/>
            <w:tcBorders/>
          </w:tcPr>
          <w:p>
            <w:pPr>
              <w:pStyle w:val="Normal"/>
              <w:spacing w:before="60" w:after="0"/>
              <w:rPr/>
            </w:pPr>
            <w:r>
              <w:rPr/>
            </w:r>
          </w:p>
        </w:tc>
      </w:tr>
      <w:tr>
        <w:trPr/>
        <w:tc>
          <w:tcPr>
            <w:tcW w:w="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11"/>
              <w:widowControl/>
              <w:spacing w:lineRule="auto" w:line="240"/>
              <w:rPr>
                <w:rStyle w:val="FontStyle137"/>
                <w:sz w:val="24"/>
                <w:szCs w:val="24"/>
              </w:rPr>
            </w:pPr>
            <w:r>
              <w:rPr>
                <w:rStyle w:val="FontStyle137"/>
                <w:sz w:val="24"/>
                <w:szCs w:val="24"/>
              </w:rPr>
              <w:t>5.</w:t>
            </w:r>
          </w:p>
        </w:tc>
        <w:tc>
          <w:tcPr>
            <w:tcW w:w="3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60" w:after="0"/>
              <w:rPr>
                <w:rStyle w:val="FontStyle134"/>
                <w:b w:val="false"/>
                <w:bCs w:val="false"/>
                <w:sz w:val="24"/>
                <w:szCs w:val="24"/>
              </w:rPr>
            </w:pPr>
            <w:r>
              <w:rPr>
                <w:rStyle w:val="FontStyle134"/>
                <w:sz w:val="24"/>
                <w:szCs w:val="24"/>
              </w:rPr>
              <w:t xml:space="preserve">Тема: </w:t>
            </w:r>
            <w:r>
              <w:rPr/>
              <w:t>Введение в гражданское право России. Институты физических и юридических лиц. Основы вещного, обязательственного и наследственного права.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60" w:after="0"/>
              <w:rPr>
                <w:rStyle w:val="FontStyle137"/>
                <w:sz w:val="24"/>
                <w:szCs w:val="24"/>
              </w:rPr>
            </w:pPr>
            <w:r>
              <w:rPr>
                <w:rStyle w:val="FontStyle137"/>
              </w:rPr>
              <w:t>УК-2, УК-11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11"/>
              <w:widowControl/>
              <w:spacing w:lineRule="auto" w:line="240"/>
              <w:rPr>
                <w:rStyle w:val="FontStyle137"/>
                <w:sz w:val="24"/>
                <w:szCs w:val="24"/>
              </w:rPr>
            </w:pPr>
            <w:r>
              <w:rPr>
                <w:rStyle w:val="FontStyle137"/>
                <w:sz w:val="24"/>
                <w:szCs w:val="24"/>
              </w:rPr>
              <w:t>Опрос, выступления</w:t>
            </w:r>
          </w:p>
        </w:tc>
        <w:tc>
          <w:tcPr>
            <w:tcW w:w="142" w:type="dxa"/>
            <w:tcBorders/>
          </w:tcPr>
          <w:p>
            <w:pPr>
              <w:pStyle w:val="Normal"/>
              <w:spacing w:before="60" w:after="0"/>
              <w:rPr/>
            </w:pPr>
            <w:r>
              <w:rPr/>
            </w:r>
          </w:p>
        </w:tc>
      </w:tr>
      <w:tr>
        <w:trPr/>
        <w:tc>
          <w:tcPr>
            <w:tcW w:w="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11"/>
              <w:widowControl/>
              <w:spacing w:lineRule="auto" w:line="240"/>
              <w:rPr>
                <w:rStyle w:val="FontStyle137"/>
                <w:sz w:val="24"/>
                <w:szCs w:val="24"/>
              </w:rPr>
            </w:pPr>
            <w:r>
              <w:rPr>
                <w:rStyle w:val="FontStyle137"/>
                <w:sz w:val="24"/>
                <w:szCs w:val="24"/>
              </w:rPr>
              <w:t>6.</w:t>
            </w:r>
          </w:p>
        </w:tc>
        <w:tc>
          <w:tcPr>
            <w:tcW w:w="3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60" w:after="0"/>
              <w:rPr>
                <w:rStyle w:val="FontStyle134"/>
                <w:b w:val="false"/>
                <w:bCs w:val="false"/>
                <w:sz w:val="24"/>
                <w:szCs w:val="24"/>
              </w:rPr>
            </w:pPr>
            <w:r>
              <w:rPr>
                <w:rStyle w:val="FontStyle134"/>
                <w:sz w:val="24"/>
                <w:szCs w:val="24"/>
              </w:rPr>
              <w:t xml:space="preserve">Тема: </w:t>
            </w:r>
            <w:r>
              <w:rPr/>
              <w:t>Введение в семейное право России. Брачно-семейные отношения.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60" w:after="0"/>
              <w:rPr>
                <w:rStyle w:val="FontStyle137"/>
                <w:sz w:val="24"/>
                <w:szCs w:val="24"/>
              </w:rPr>
            </w:pPr>
            <w:r>
              <w:rPr>
                <w:rStyle w:val="FontStyle137"/>
              </w:rPr>
              <w:t>УК-2, УК-11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11"/>
              <w:widowControl/>
              <w:spacing w:lineRule="auto" w:line="240"/>
              <w:rPr>
                <w:rStyle w:val="FontStyle137"/>
                <w:sz w:val="24"/>
                <w:szCs w:val="24"/>
              </w:rPr>
            </w:pPr>
            <w:r>
              <w:rPr>
                <w:rStyle w:val="FontStyle137"/>
                <w:sz w:val="24"/>
                <w:szCs w:val="24"/>
              </w:rPr>
              <w:t>Выступления</w:t>
            </w:r>
          </w:p>
        </w:tc>
        <w:tc>
          <w:tcPr>
            <w:tcW w:w="142" w:type="dxa"/>
            <w:tcBorders/>
          </w:tcPr>
          <w:p>
            <w:pPr>
              <w:pStyle w:val="Normal"/>
              <w:spacing w:before="60" w:after="0"/>
              <w:rPr/>
            </w:pPr>
            <w:r>
              <w:rPr/>
            </w:r>
          </w:p>
        </w:tc>
      </w:tr>
      <w:tr>
        <w:trPr/>
        <w:tc>
          <w:tcPr>
            <w:tcW w:w="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11"/>
              <w:widowControl/>
              <w:spacing w:lineRule="auto" w:line="240"/>
              <w:rPr>
                <w:rStyle w:val="FontStyle137"/>
                <w:sz w:val="24"/>
                <w:szCs w:val="24"/>
              </w:rPr>
            </w:pPr>
            <w:r>
              <w:rPr>
                <w:rStyle w:val="FontStyle137"/>
                <w:sz w:val="24"/>
                <w:szCs w:val="24"/>
              </w:rPr>
              <w:t>7.</w:t>
            </w:r>
          </w:p>
        </w:tc>
        <w:tc>
          <w:tcPr>
            <w:tcW w:w="3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60" w:after="0"/>
              <w:rPr>
                <w:rStyle w:val="FontStyle134"/>
                <w:b w:val="false"/>
                <w:bCs w:val="false"/>
                <w:sz w:val="24"/>
                <w:szCs w:val="24"/>
              </w:rPr>
            </w:pPr>
            <w:r>
              <w:rPr>
                <w:rStyle w:val="FontStyle134"/>
                <w:sz w:val="24"/>
                <w:szCs w:val="24"/>
              </w:rPr>
              <w:t xml:space="preserve">Тема: </w:t>
            </w:r>
            <w:r>
              <w:rPr/>
              <w:t>Введение в трудовое право России. Трудовой договор.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60" w:after="0"/>
              <w:rPr>
                <w:rStyle w:val="FontStyle137"/>
                <w:sz w:val="24"/>
                <w:szCs w:val="24"/>
              </w:rPr>
            </w:pPr>
            <w:r>
              <w:rPr>
                <w:rStyle w:val="FontStyle137"/>
              </w:rPr>
              <w:t>УК-2, УК-11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11"/>
              <w:widowControl/>
              <w:spacing w:lineRule="auto" w:line="240"/>
              <w:rPr>
                <w:rStyle w:val="FontStyle137"/>
                <w:sz w:val="24"/>
                <w:szCs w:val="24"/>
              </w:rPr>
            </w:pPr>
            <w:r>
              <w:rPr>
                <w:rStyle w:val="FontStyle137"/>
                <w:sz w:val="24"/>
                <w:szCs w:val="24"/>
              </w:rPr>
              <w:t>Выступления</w:t>
            </w:r>
          </w:p>
        </w:tc>
        <w:tc>
          <w:tcPr>
            <w:tcW w:w="142" w:type="dxa"/>
            <w:tcBorders/>
          </w:tcPr>
          <w:p>
            <w:pPr>
              <w:pStyle w:val="Normal"/>
              <w:spacing w:before="60" w:after="0"/>
              <w:rPr/>
            </w:pPr>
            <w:r>
              <w:rPr/>
            </w:r>
          </w:p>
        </w:tc>
      </w:tr>
      <w:tr>
        <w:trPr/>
        <w:tc>
          <w:tcPr>
            <w:tcW w:w="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11"/>
              <w:widowControl/>
              <w:spacing w:lineRule="auto" w:line="240"/>
              <w:rPr>
                <w:rStyle w:val="FontStyle137"/>
                <w:sz w:val="24"/>
                <w:szCs w:val="24"/>
              </w:rPr>
            </w:pPr>
            <w:r>
              <w:rPr>
                <w:rStyle w:val="FontStyle137"/>
                <w:sz w:val="24"/>
                <w:szCs w:val="24"/>
              </w:rPr>
              <w:t>8.</w:t>
            </w:r>
          </w:p>
        </w:tc>
        <w:tc>
          <w:tcPr>
            <w:tcW w:w="3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60" w:after="0"/>
              <w:rPr>
                <w:rStyle w:val="FontStyle134"/>
                <w:sz w:val="24"/>
                <w:szCs w:val="24"/>
              </w:rPr>
            </w:pPr>
            <w:r>
              <w:rPr>
                <w:rStyle w:val="FontStyle134"/>
                <w:sz w:val="24"/>
                <w:szCs w:val="24"/>
              </w:rPr>
              <w:t xml:space="preserve">Тема: </w:t>
            </w:r>
            <w:r>
              <w:rPr/>
              <w:t>Введение в административное право России. Понятие административного правоотношения и правонарушения.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60" w:after="0"/>
              <w:rPr>
                <w:rStyle w:val="FontStyle137"/>
                <w:sz w:val="24"/>
                <w:szCs w:val="24"/>
              </w:rPr>
            </w:pPr>
            <w:r>
              <w:rPr>
                <w:rStyle w:val="FontStyle137"/>
              </w:rPr>
              <w:t>УК-2, УК-11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11"/>
              <w:widowControl/>
              <w:spacing w:lineRule="auto" w:line="240"/>
              <w:rPr>
                <w:rStyle w:val="FontStyle137"/>
                <w:sz w:val="24"/>
                <w:szCs w:val="24"/>
              </w:rPr>
            </w:pPr>
            <w:r>
              <w:rPr>
                <w:rStyle w:val="FontStyle137"/>
                <w:sz w:val="24"/>
                <w:szCs w:val="24"/>
              </w:rPr>
              <w:t>Выступления</w:t>
            </w:r>
          </w:p>
        </w:tc>
        <w:tc>
          <w:tcPr>
            <w:tcW w:w="142" w:type="dxa"/>
            <w:tcBorders/>
          </w:tcPr>
          <w:p>
            <w:pPr>
              <w:pStyle w:val="Normal"/>
              <w:spacing w:before="60" w:after="0"/>
              <w:rPr/>
            </w:pPr>
            <w:r>
              <w:rPr/>
            </w:r>
          </w:p>
        </w:tc>
      </w:tr>
      <w:tr>
        <w:trPr/>
        <w:tc>
          <w:tcPr>
            <w:tcW w:w="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11"/>
              <w:widowControl/>
              <w:spacing w:lineRule="auto" w:line="240"/>
              <w:rPr>
                <w:rStyle w:val="FontStyle137"/>
                <w:sz w:val="24"/>
                <w:szCs w:val="24"/>
              </w:rPr>
            </w:pPr>
            <w:r>
              <w:rPr>
                <w:rStyle w:val="FontStyle137"/>
                <w:sz w:val="24"/>
                <w:szCs w:val="24"/>
              </w:rPr>
              <w:t>9.</w:t>
            </w:r>
          </w:p>
        </w:tc>
        <w:tc>
          <w:tcPr>
            <w:tcW w:w="3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60" w:after="0"/>
              <w:rPr>
                <w:rStyle w:val="FontStyle134"/>
                <w:b w:val="false"/>
                <w:bCs w:val="false"/>
                <w:sz w:val="24"/>
                <w:szCs w:val="24"/>
              </w:rPr>
            </w:pPr>
            <w:r>
              <w:rPr>
                <w:rStyle w:val="FontStyle134"/>
                <w:sz w:val="24"/>
                <w:szCs w:val="24"/>
              </w:rPr>
              <w:t xml:space="preserve">Тема: </w:t>
            </w:r>
            <w:r>
              <w:rPr/>
              <w:t>Введение в уголовное право России. Институты преступления и уголовной ответственности.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60" w:after="0"/>
              <w:rPr>
                <w:rStyle w:val="FontStyle137"/>
                <w:sz w:val="24"/>
                <w:szCs w:val="24"/>
              </w:rPr>
            </w:pPr>
            <w:r>
              <w:rPr>
                <w:rStyle w:val="FontStyle137"/>
              </w:rPr>
              <w:t>УК-2, УК-11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11"/>
              <w:widowControl/>
              <w:spacing w:lineRule="auto" w:line="240"/>
              <w:rPr>
                <w:rStyle w:val="FontStyle137"/>
                <w:sz w:val="24"/>
                <w:szCs w:val="24"/>
              </w:rPr>
            </w:pPr>
            <w:r>
              <w:rPr>
                <w:rStyle w:val="FontStyle137"/>
                <w:sz w:val="24"/>
                <w:szCs w:val="24"/>
              </w:rPr>
              <w:t>Выступления</w:t>
            </w:r>
          </w:p>
        </w:tc>
        <w:tc>
          <w:tcPr>
            <w:tcW w:w="142" w:type="dxa"/>
            <w:tcBorders/>
          </w:tcPr>
          <w:p>
            <w:pPr>
              <w:pStyle w:val="Normal"/>
              <w:spacing w:before="60" w:after="0"/>
              <w:rPr/>
            </w:pPr>
            <w:r>
              <w:rPr/>
            </w:r>
          </w:p>
        </w:tc>
      </w:tr>
      <w:tr>
        <w:trPr/>
        <w:tc>
          <w:tcPr>
            <w:tcW w:w="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11"/>
              <w:widowControl/>
              <w:spacing w:lineRule="auto" w:line="240"/>
              <w:rPr>
                <w:rStyle w:val="FontStyle137"/>
                <w:sz w:val="24"/>
                <w:szCs w:val="24"/>
              </w:rPr>
            </w:pPr>
            <w:r>
              <w:rPr>
                <w:rStyle w:val="FontStyle137"/>
                <w:sz w:val="24"/>
                <w:szCs w:val="24"/>
              </w:rPr>
              <w:t>10.</w:t>
            </w:r>
          </w:p>
        </w:tc>
        <w:tc>
          <w:tcPr>
            <w:tcW w:w="3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60" w:after="0"/>
              <w:rPr>
                <w:rStyle w:val="FontStyle134"/>
                <w:b w:val="false"/>
                <w:bCs w:val="false"/>
                <w:sz w:val="24"/>
                <w:szCs w:val="24"/>
              </w:rPr>
            </w:pPr>
            <w:r>
              <w:rPr/>
              <w:t>Введение в экологическое право России. Объекты природопользования.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60" w:after="0"/>
              <w:rPr>
                <w:rStyle w:val="FontStyle137"/>
                <w:sz w:val="24"/>
                <w:szCs w:val="24"/>
              </w:rPr>
            </w:pPr>
            <w:r>
              <w:rPr>
                <w:rStyle w:val="FontStyle137"/>
              </w:rPr>
              <w:t>УК-2, УК-11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11"/>
              <w:widowControl/>
              <w:spacing w:lineRule="auto" w:line="240"/>
              <w:rPr>
                <w:rStyle w:val="FontStyle137"/>
                <w:sz w:val="24"/>
                <w:szCs w:val="24"/>
              </w:rPr>
            </w:pPr>
            <w:r>
              <w:rPr>
                <w:rStyle w:val="FontStyle137"/>
                <w:sz w:val="24"/>
                <w:szCs w:val="24"/>
              </w:rPr>
              <w:t>Выступления</w:t>
            </w:r>
          </w:p>
        </w:tc>
        <w:tc>
          <w:tcPr>
            <w:tcW w:w="142" w:type="dxa"/>
            <w:tcBorders/>
          </w:tcPr>
          <w:p>
            <w:pPr>
              <w:pStyle w:val="Normal"/>
              <w:spacing w:before="60" w:after="0"/>
              <w:rPr/>
            </w:pPr>
            <w:r>
              <w:rPr/>
            </w:r>
          </w:p>
        </w:tc>
      </w:tr>
      <w:tr>
        <w:trPr/>
        <w:tc>
          <w:tcPr>
            <w:tcW w:w="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11"/>
              <w:widowControl/>
              <w:spacing w:lineRule="auto" w:line="240"/>
              <w:rPr>
                <w:rStyle w:val="FontStyle137"/>
                <w:sz w:val="24"/>
                <w:szCs w:val="24"/>
              </w:rPr>
            </w:pPr>
            <w:r>
              <w:rPr>
                <w:rStyle w:val="FontStyle137"/>
                <w:sz w:val="24"/>
                <w:szCs w:val="24"/>
              </w:rPr>
              <w:t>11.</w:t>
            </w:r>
          </w:p>
        </w:tc>
        <w:tc>
          <w:tcPr>
            <w:tcW w:w="3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60" w:after="0"/>
              <w:rPr>
                <w:rStyle w:val="FontStyle134"/>
                <w:b w:val="false"/>
                <w:bCs w:val="false"/>
                <w:sz w:val="24"/>
                <w:szCs w:val="24"/>
              </w:rPr>
            </w:pPr>
            <w:r>
              <w:rPr>
                <w:rStyle w:val="FontStyle134"/>
                <w:sz w:val="24"/>
                <w:szCs w:val="24"/>
              </w:rPr>
              <w:t xml:space="preserve">Тема: </w:t>
            </w:r>
            <w:r>
              <w:rPr/>
              <w:t>Введение в информационное право России. Информационные правоотношения.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60" w:after="0"/>
              <w:rPr>
                <w:rStyle w:val="FontStyle137"/>
                <w:sz w:val="24"/>
                <w:szCs w:val="24"/>
              </w:rPr>
            </w:pPr>
            <w:r>
              <w:rPr>
                <w:rStyle w:val="FontStyle137"/>
              </w:rPr>
              <w:t>УК-2, УК-11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11"/>
              <w:widowControl/>
              <w:spacing w:lineRule="auto" w:line="240"/>
              <w:rPr>
                <w:rStyle w:val="FontStyle137"/>
                <w:sz w:val="24"/>
                <w:szCs w:val="24"/>
              </w:rPr>
            </w:pPr>
            <w:r>
              <w:rPr>
                <w:rStyle w:val="FontStyle137"/>
                <w:sz w:val="24"/>
                <w:szCs w:val="24"/>
              </w:rPr>
              <w:t>Контрольная работа</w:t>
            </w:r>
          </w:p>
        </w:tc>
        <w:tc>
          <w:tcPr>
            <w:tcW w:w="142" w:type="dxa"/>
            <w:tcBorders/>
          </w:tcPr>
          <w:p>
            <w:pPr>
              <w:pStyle w:val="Normal"/>
              <w:spacing w:before="60" w:after="0"/>
              <w:rPr/>
            </w:pPr>
            <w:r>
              <w:rPr/>
            </w:r>
          </w:p>
        </w:tc>
      </w:tr>
      <w:tr>
        <w:trPr/>
        <w:tc>
          <w:tcPr>
            <w:tcW w:w="992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11"/>
              <w:widowControl/>
              <w:spacing w:lineRule="auto" w:line="240"/>
              <w:jc w:val="center"/>
              <w:rPr>
                <w:rStyle w:val="FontStyle137"/>
                <w:b/>
                <w:bCs/>
                <w:sz w:val="24"/>
                <w:szCs w:val="24"/>
              </w:rPr>
            </w:pPr>
            <w:r>
              <w:rPr>
                <w:rStyle w:val="FontStyle137"/>
                <w:b/>
                <w:bCs/>
                <w:sz w:val="24"/>
                <w:szCs w:val="24"/>
              </w:rPr>
              <w:t>Промежуточный контроль</w:t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11"/>
              <w:widowControl/>
              <w:spacing w:lineRule="auto" w:line="240"/>
              <w:rPr>
                <w:rStyle w:val="FontStyle137"/>
                <w:sz w:val="24"/>
                <w:szCs w:val="24"/>
              </w:rPr>
            </w:pPr>
            <w:r>
              <w:rPr>
                <w:rStyle w:val="FontStyle137"/>
                <w:sz w:val="24"/>
                <w:szCs w:val="24"/>
              </w:rPr>
              <w:t>12.</w:t>
            </w:r>
          </w:p>
        </w:tc>
        <w:tc>
          <w:tcPr>
            <w:tcW w:w="3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11"/>
              <w:widowControl/>
              <w:spacing w:lineRule="auto" w:line="240"/>
              <w:rPr/>
            </w:pPr>
            <w:r>
              <w:rPr/>
              <w:t>Зачет по всем темам</w:t>
            </w:r>
          </w:p>
        </w:tc>
        <w:tc>
          <w:tcPr>
            <w:tcW w:w="41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11"/>
              <w:widowControl/>
              <w:spacing w:lineRule="auto" w:line="240"/>
              <w:rPr/>
            </w:pPr>
            <w:r>
              <w:rPr/>
              <w:t>ОК-4, ОК-6 в части знаний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11"/>
              <w:widowControl/>
              <w:spacing w:lineRule="auto" w:line="240"/>
              <w:rPr>
                <w:rStyle w:val="FontStyle137"/>
                <w:sz w:val="24"/>
                <w:szCs w:val="24"/>
              </w:rPr>
            </w:pPr>
            <w:r>
              <w:rPr>
                <w:rStyle w:val="FontStyle137"/>
                <w:sz w:val="24"/>
                <w:szCs w:val="24"/>
              </w:rPr>
              <w:t>Билет</w:t>
            </w:r>
          </w:p>
        </w:tc>
      </w:tr>
    </w:tbl>
    <w:p>
      <w:pPr>
        <w:sectPr>
          <w:footerReference w:type="even" r:id="rId2"/>
          <w:footerReference w:type="default" r:id="rId3"/>
          <w:footerReference w:type="first" r:id="rId4"/>
          <w:type w:val="nextPage"/>
          <w:pgSz w:w="11906" w:h="16838"/>
          <w:pgMar w:left="1259" w:right="748" w:gutter="0" w:header="0" w:top="851" w:footer="284" w:bottom="1134"/>
          <w:pgNumType w:fmt="decimal"/>
          <w:formProt w:val="false"/>
          <w:titlePg/>
          <w:textDirection w:val="lrTb"/>
          <w:docGrid w:type="default" w:linePitch="360" w:charSpace="0"/>
        </w:sectPr>
        <w:pStyle w:val="Style51"/>
        <w:widowControl/>
        <w:jc w:val="both"/>
        <w:rPr>
          <w:rStyle w:val="FontStyle141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rStyle w:val="FontStyle140"/>
        </w:rPr>
      </w:pPr>
      <w:r>
        <w:rPr>
          <w:rStyle w:val="FontStyle140"/>
          <w:i w:val="false"/>
          <w:iCs w:val="false"/>
        </w:rPr>
        <w:t>2. Описание показателей и критериев оценивания компетенций на различных этапах их формирования, описание шкал оценивания</w:t>
      </w:r>
    </w:p>
    <w:p>
      <w:pPr>
        <w:pStyle w:val="Style51"/>
        <w:widowControl/>
        <w:jc w:val="both"/>
        <w:rPr/>
      </w:pPr>
      <w:r>
        <w:rPr/>
        <w:tab/>
        <w:t>Конечными результатами освоения программы дисциплины являются сформированные когнитивные дескрипторы «знать», «уметь», «владеть», расписанные по отдельным компетенциям, которые приведены в п.1.1. Формирование этих дескрипторов происходит в процессе изучения дисциплины по этапам в рамках различного вида учебных занятий и самостоятельной работы.</w:t>
      </w:r>
    </w:p>
    <w:p>
      <w:pPr>
        <w:pStyle w:val="Style51"/>
        <w:widowControl/>
        <w:ind w:firstLine="567"/>
        <w:jc w:val="both"/>
        <w:rPr/>
      </w:pPr>
      <w:r>
        <w:rPr/>
        <w:t>Выделяются три уровня сформированности компетенций на каждом этапе: пороговый, продвинутый и высокий.</w:t>
      </w:r>
    </w:p>
    <w:tbl>
      <w:tblPr>
        <w:tblW w:w="14992" w:type="dxa"/>
        <w:jc w:val="left"/>
        <w:tblInd w:w="-10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a0" w:noHBand="0" w:noVBand="0" w:firstColumn="1" w:lastRow="0" w:lastColumn="0" w:firstRow="1"/>
      </w:tblPr>
      <w:tblGrid>
        <w:gridCol w:w="3226"/>
        <w:gridCol w:w="2977"/>
        <w:gridCol w:w="4961"/>
        <w:gridCol w:w="1276"/>
        <w:gridCol w:w="2552"/>
      </w:tblGrid>
      <w:tr>
        <w:trPr>
          <w:trHeight w:val="716" w:hRule="atLeast"/>
        </w:trPr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1"/>
              <w:widowControl/>
              <w:jc w:val="center"/>
              <w:rPr>
                <w:rStyle w:val="FontStyle141"/>
                <w:i w:val="false"/>
                <w:i w:val="false"/>
                <w:iCs w:val="false"/>
                <w:sz w:val="22"/>
                <w:szCs w:val="22"/>
              </w:rPr>
            </w:pPr>
            <w:r>
              <w:rPr>
                <w:rStyle w:val="FontStyle141"/>
                <w:i w:val="false"/>
                <w:iCs w:val="false"/>
                <w:sz w:val="22"/>
                <w:szCs w:val="22"/>
              </w:rPr>
              <w:t>Уровни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1"/>
              <w:widowControl/>
              <w:jc w:val="center"/>
              <w:rPr>
                <w:rStyle w:val="FontStyle141"/>
                <w:i w:val="false"/>
                <w:i w:val="false"/>
                <w:iCs w:val="false"/>
                <w:sz w:val="22"/>
                <w:szCs w:val="22"/>
              </w:rPr>
            </w:pPr>
            <w:r>
              <w:rPr>
                <w:rStyle w:val="FontStyle141"/>
                <w:i w:val="false"/>
                <w:iCs w:val="false"/>
                <w:sz w:val="22"/>
                <w:szCs w:val="22"/>
              </w:rPr>
              <w:t>Содержательное описание уровня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1"/>
              <w:widowControl/>
              <w:jc w:val="center"/>
              <w:rPr>
                <w:rStyle w:val="FontStyle141"/>
                <w:i w:val="false"/>
                <w:i w:val="false"/>
                <w:iCs w:val="false"/>
                <w:sz w:val="22"/>
                <w:szCs w:val="22"/>
              </w:rPr>
            </w:pPr>
            <w:r>
              <w:rPr>
                <w:rStyle w:val="FontStyle141"/>
                <w:i w:val="false"/>
                <w:iCs w:val="false"/>
                <w:sz w:val="22"/>
                <w:szCs w:val="22"/>
              </w:rPr>
              <w:t>Основные признаки выделения уровня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1"/>
              <w:widowControl/>
              <w:jc w:val="center"/>
              <w:rPr>
                <w:rStyle w:val="FontStyle141"/>
                <w:i w:val="false"/>
                <w:i w:val="false"/>
                <w:iCs w:val="false"/>
                <w:sz w:val="22"/>
                <w:szCs w:val="22"/>
              </w:rPr>
            </w:pPr>
            <w:r>
              <w:rPr>
                <w:rStyle w:val="FontStyle141"/>
                <w:i w:val="false"/>
                <w:iCs w:val="false"/>
                <w:sz w:val="22"/>
                <w:szCs w:val="22"/>
              </w:rPr>
              <w:t>БРС,</w:t>
            </w:r>
          </w:p>
          <w:p>
            <w:pPr>
              <w:pStyle w:val="Style51"/>
              <w:widowControl/>
              <w:jc w:val="center"/>
              <w:rPr>
                <w:rStyle w:val="FontStyle141"/>
                <w:i w:val="false"/>
                <w:i w:val="false"/>
                <w:iCs w:val="false"/>
                <w:sz w:val="22"/>
                <w:szCs w:val="22"/>
              </w:rPr>
            </w:pPr>
            <w:r>
              <w:rPr>
                <w:rStyle w:val="FontStyle141"/>
                <w:i w:val="false"/>
                <w:iCs w:val="false"/>
                <w:sz w:val="22"/>
                <w:szCs w:val="22"/>
              </w:rPr>
              <w:t>% освоения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1"/>
              <w:rPr>
                <w:rStyle w:val="FontStyle141"/>
                <w:i w:val="false"/>
                <w:i w:val="false"/>
                <w:iCs w:val="false"/>
                <w:sz w:val="22"/>
                <w:szCs w:val="22"/>
              </w:rPr>
            </w:pPr>
            <w:r>
              <w:rPr>
                <w:rStyle w:val="FontStyle141"/>
                <w:i w:val="false"/>
                <w:iCs w:val="false"/>
                <w:sz w:val="22"/>
                <w:szCs w:val="22"/>
                <w:lang w:val="en-US"/>
              </w:rPr>
              <w:t>ECTS</w:t>
            </w:r>
            <w:r>
              <w:rPr>
                <w:rStyle w:val="FontStyle141"/>
                <w:i w:val="false"/>
                <w:iCs w:val="false"/>
                <w:sz w:val="22"/>
                <w:szCs w:val="22"/>
              </w:rPr>
              <w:t>/Пятибалльная шкала для оценки экзамена/зачета</w:t>
            </w:r>
          </w:p>
        </w:tc>
      </w:tr>
      <w:tr>
        <w:trPr/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1"/>
              <w:jc w:val="center"/>
              <w:rPr>
                <w:rStyle w:val="FontStyle141"/>
                <w:i w:val="false"/>
                <w:i w:val="false"/>
                <w:iCs w:val="false"/>
                <w:sz w:val="22"/>
                <w:szCs w:val="22"/>
              </w:rPr>
            </w:pPr>
            <w:r>
              <w:rPr>
                <w:rStyle w:val="FontStyle141"/>
                <w:i w:val="false"/>
                <w:iCs w:val="false"/>
                <w:sz w:val="22"/>
                <w:szCs w:val="22"/>
              </w:rPr>
              <w:t>Высокий</w:t>
            </w:r>
          </w:p>
          <w:p>
            <w:pPr>
              <w:pStyle w:val="Style51"/>
              <w:jc w:val="center"/>
              <w:rPr>
                <w:rStyle w:val="FontStyle141"/>
                <w:b w:val="false"/>
                <w:bCs w:val="false"/>
                <w:i w:val="false"/>
                <w:i w:val="false"/>
                <w:iCs w:val="false"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Все виды компетенций сформированы на высоком уровне в соответствии с целями и задачами дисциплины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ind w:left="33"/>
              <w:rPr>
                <w:highlight w:val="yellow"/>
              </w:rPr>
            </w:pPr>
            <w:r>
              <w:rPr>
                <w:sz w:val="22"/>
                <w:szCs w:val="22"/>
              </w:rPr>
              <w:t>Творческая деятельность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1"/>
              <w:widowControl/>
              <w:ind w:left="34"/>
              <w:rPr>
                <w:i/>
                <w:i/>
                <w:iCs/>
              </w:rPr>
            </w:pPr>
            <w:r>
              <w:rPr>
                <w:i/>
                <w:iCs/>
                <w:sz w:val="22"/>
                <w:szCs w:val="22"/>
              </w:rPr>
              <w:t>Включает нижестоящий уровень.</w:t>
            </w:r>
          </w:p>
          <w:p>
            <w:pPr>
              <w:pStyle w:val="Style51"/>
              <w:widowControl/>
              <w:ind w:left="34"/>
              <w:rPr>
                <w:rStyle w:val="FontStyle141"/>
                <w:b w:val="false"/>
                <w:bCs w:val="false"/>
                <w:i w:val="false"/>
                <w:i w:val="false"/>
                <w:iCs w:val="false"/>
                <w:sz w:val="22"/>
                <w:szCs w:val="22"/>
              </w:rPr>
            </w:pPr>
            <w:r>
              <w:rPr>
                <w:sz w:val="22"/>
                <w:szCs w:val="22"/>
              </w:rPr>
              <w:t>Студент демонстрирует свободное обладание компетенциями, способен применить их в нестандартных ситуациях: показывает умение самостоятельно принимать решение, решать проблему/задачу теоретического или прикладного характера на основе изученных методов, приемов, технологий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51"/>
              <w:widowControl/>
              <w:jc w:val="center"/>
              <w:rPr>
                <w:rStyle w:val="FontStyle141"/>
                <w:b w:val="false"/>
                <w:bCs w:val="false"/>
                <w:i w:val="false"/>
                <w:i w:val="false"/>
                <w:iCs w:val="false"/>
                <w:sz w:val="22"/>
                <w:szCs w:val="22"/>
                <w:lang w:val="en-US"/>
              </w:rPr>
            </w:pPr>
            <w:r>
              <w:rPr>
                <w:rStyle w:val="FontStyle141"/>
                <w:b w:val="false"/>
                <w:bCs w:val="false"/>
                <w:i w:val="false"/>
                <w:iCs w:val="false"/>
                <w:sz w:val="22"/>
                <w:szCs w:val="22"/>
                <w:lang w:val="en-US"/>
              </w:rPr>
              <w:t>90-100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51"/>
              <w:widowControl/>
              <w:jc w:val="center"/>
              <w:rPr>
                <w:rStyle w:val="FontStyle141"/>
                <w:b w:val="false"/>
                <w:bCs w:val="false"/>
                <w:i w:val="false"/>
                <w:i w:val="false"/>
                <w:iCs w:val="false"/>
                <w:sz w:val="22"/>
                <w:szCs w:val="22"/>
              </w:rPr>
            </w:pPr>
            <w:r>
              <w:rPr>
                <w:rStyle w:val="FontStyle141"/>
                <w:b w:val="false"/>
                <w:bCs w:val="false"/>
                <w:i w:val="false"/>
                <w:iCs w:val="false"/>
                <w:sz w:val="22"/>
                <w:szCs w:val="22"/>
                <w:lang w:val="en-US"/>
              </w:rPr>
              <w:t>A/</w:t>
            </w:r>
          </w:p>
          <w:p>
            <w:pPr>
              <w:pStyle w:val="Style51"/>
              <w:widowControl/>
              <w:jc w:val="center"/>
              <w:rPr>
                <w:rStyle w:val="FontStyle141"/>
                <w:b w:val="false"/>
                <w:bCs w:val="false"/>
                <w:i w:val="false"/>
                <w:i w:val="false"/>
                <w:iCs w:val="false"/>
                <w:sz w:val="22"/>
                <w:szCs w:val="22"/>
              </w:rPr>
            </w:pPr>
            <w:r>
              <w:rPr>
                <w:rStyle w:val="FontStyle141"/>
                <w:b w:val="false"/>
                <w:bCs w:val="false"/>
                <w:i w:val="false"/>
                <w:iCs w:val="false"/>
                <w:sz w:val="22"/>
                <w:szCs w:val="22"/>
              </w:rPr>
              <w:t>Отлично/</w:t>
            </w:r>
          </w:p>
          <w:p>
            <w:pPr>
              <w:pStyle w:val="Style51"/>
              <w:widowControl/>
              <w:jc w:val="center"/>
              <w:rPr>
                <w:rStyle w:val="FontStyle141"/>
                <w:b w:val="false"/>
                <w:bCs w:val="false"/>
                <w:i w:val="false"/>
                <w:i w:val="false"/>
                <w:iCs w:val="false"/>
                <w:sz w:val="22"/>
                <w:szCs w:val="22"/>
              </w:rPr>
            </w:pPr>
            <w:r>
              <w:rPr>
                <w:rStyle w:val="FontStyle141"/>
                <w:b w:val="false"/>
                <w:bCs w:val="false"/>
                <w:i w:val="false"/>
                <w:iCs w:val="false"/>
                <w:sz w:val="22"/>
                <w:szCs w:val="22"/>
              </w:rPr>
              <w:t>Зачтено</w:t>
            </w:r>
          </w:p>
        </w:tc>
      </w:tr>
      <w:tr>
        <w:trPr>
          <w:trHeight w:val="1457" w:hRule="atLeast"/>
        </w:trPr>
        <w:tc>
          <w:tcPr>
            <w:tcW w:w="32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1"/>
              <w:widowControl/>
              <w:jc w:val="center"/>
              <w:rPr>
                <w:rStyle w:val="FontStyle141"/>
                <w:i w:val="false"/>
                <w:i w:val="false"/>
                <w:iCs w:val="false"/>
                <w:sz w:val="22"/>
                <w:szCs w:val="22"/>
              </w:rPr>
            </w:pPr>
            <w:r>
              <w:rPr>
                <w:rStyle w:val="FontStyle141"/>
                <w:i w:val="false"/>
                <w:iCs w:val="false"/>
                <w:sz w:val="22"/>
                <w:szCs w:val="22"/>
              </w:rPr>
              <w:t>Продвинутый</w:t>
            </w:r>
          </w:p>
          <w:p>
            <w:pPr>
              <w:pStyle w:val="Style51"/>
              <w:widowControl/>
              <w:jc w:val="center"/>
              <w:rPr>
                <w:rStyle w:val="FontStyle141"/>
                <w:b w:val="false"/>
                <w:bCs w:val="false"/>
                <w:i w:val="false"/>
                <w:i w:val="false"/>
                <w:iCs w:val="false"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Все виды компетенций сформированы на продвинутом уровне в соответствии с целями и задачами дисциплины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ind w:hanging="1" w:left="34"/>
              <w:jc w:val="both"/>
              <w:rPr/>
            </w:pPr>
            <w:r>
              <w:rPr>
                <w:sz w:val="22"/>
                <w:szCs w:val="22"/>
              </w:rPr>
              <w:t>Применение знаний и умений в более широких контекстах учебной и профессиональной деятельности, нежели по образцу, большей долей самостоятельности и инициативы</w:t>
            </w:r>
          </w:p>
        </w:tc>
        <w:tc>
          <w:tcPr>
            <w:tcW w:w="49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1"/>
              <w:widowControl/>
              <w:ind w:left="34"/>
              <w:rPr>
                <w:i/>
                <w:i/>
                <w:iCs/>
              </w:rPr>
            </w:pPr>
            <w:r>
              <w:rPr>
                <w:i/>
                <w:iCs/>
                <w:sz w:val="22"/>
                <w:szCs w:val="22"/>
              </w:rPr>
              <w:t>Включает нижестоящий уровень.</w:t>
            </w:r>
          </w:p>
          <w:p>
            <w:pPr>
              <w:pStyle w:val="Style51"/>
              <w:widowControl/>
              <w:ind w:left="34"/>
              <w:rPr>
                <w:rStyle w:val="FontStyle141"/>
                <w:b w:val="false"/>
                <w:bCs w:val="false"/>
                <w:i w:val="false"/>
                <w:i w:val="false"/>
                <w:iCs w:val="false"/>
                <w:sz w:val="22"/>
                <w:szCs w:val="22"/>
              </w:rPr>
            </w:pPr>
            <w:r>
              <w:rPr>
                <w:sz w:val="22"/>
                <w:szCs w:val="22"/>
              </w:rPr>
              <w:t>Студент может доказать владение компетенциями: демонстрирует способность собирать, систематизировать, анализировать и грамотно использовать информацию из самостоятельно найденных теоретических источников и иллюстрировать ими теоретические положения или обосновывать практику применения.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51"/>
              <w:widowControl/>
              <w:jc w:val="center"/>
              <w:rPr>
                <w:rStyle w:val="FontStyle141"/>
                <w:b w:val="false"/>
                <w:bCs w:val="false"/>
                <w:i w:val="false"/>
                <w:i w:val="false"/>
                <w:iCs w:val="false"/>
                <w:sz w:val="22"/>
                <w:szCs w:val="22"/>
                <w:lang w:val="en-US"/>
              </w:rPr>
            </w:pPr>
            <w:r>
              <w:rPr>
                <w:rStyle w:val="FontStyle141"/>
                <w:b w:val="false"/>
                <w:bCs w:val="false"/>
                <w:i w:val="false"/>
                <w:iCs w:val="false"/>
                <w:sz w:val="22"/>
                <w:szCs w:val="22"/>
              </w:rPr>
              <w:t>8</w:t>
            </w:r>
            <w:r>
              <w:rPr>
                <w:rStyle w:val="FontStyle141"/>
                <w:b w:val="false"/>
                <w:bCs w:val="false"/>
                <w:i w:val="false"/>
                <w:iCs w:val="false"/>
                <w:sz w:val="22"/>
                <w:szCs w:val="22"/>
                <w:lang w:val="en-US"/>
              </w:rPr>
              <w:t>5-8</w:t>
            </w:r>
            <w:r>
              <w:rPr>
                <w:rStyle w:val="FontStyle141"/>
                <w:b w:val="false"/>
                <w:bCs w:val="false"/>
                <w:i w:val="false"/>
                <w:iCs w:val="false"/>
                <w:sz w:val="22"/>
                <w:szCs w:val="22"/>
              </w:rPr>
              <w:t>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51"/>
              <w:widowControl/>
              <w:jc w:val="center"/>
              <w:rPr>
                <w:rStyle w:val="FontStyle141"/>
                <w:b w:val="false"/>
                <w:bCs w:val="false"/>
                <w:i w:val="false"/>
                <w:i w:val="false"/>
                <w:iCs w:val="false"/>
                <w:sz w:val="22"/>
                <w:szCs w:val="22"/>
              </w:rPr>
            </w:pPr>
            <w:r>
              <w:rPr>
                <w:rStyle w:val="FontStyle141"/>
                <w:b w:val="false"/>
                <w:bCs w:val="false"/>
                <w:i w:val="false"/>
                <w:iCs w:val="false"/>
                <w:sz w:val="22"/>
                <w:szCs w:val="22"/>
                <w:lang w:val="en-US"/>
              </w:rPr>
              <w:t>B/</w:t>
            </w:r>
          </w:p>
          <w:p>
            <w:pPr>
              <w:pStyle w:val="Style51"/>
              <w:widowControl/>
              <w:jc w:val="center"/>
              <w:rPr>
                <w:rStyle w:val="FontStyle141"/>
                <w:b w:val="false"/>
                <w:bCs w:val="false"/>
                <w:i w:val="false"/>
                <w:i w:val="false"/>
                <w:iCs w:val="false"/>
                <w:sz w:val="22"/>
                <w:szCs w:val="22"/>
              </w:rPr>
            </w:pPr>
            <w:r>
              <w:rPr>
                <w:rStyle w:val="FontStyle141"/>
                <w:b w:val="false"/>
                <w:bCs w:val="false"/>
                <w:i w:val="false"/>
                <w:iCs w:val="false"/>
                <w:sz w:val="22"/>
                <w:szCs w:val="22"/>
              </w:rPr>
              <w:t>Очень хорошо/</w:t>
            </w:r>
          </w:p>
          <w:p>
            <w:pPr>
              <w:pStyle w:val="Style51"/>
              <w:widowControl/>
              <w:jc w:val="center"/>
              <w:rPr>
                <w:rStyle w:val="FontStyle141"/>
                <w:b w:val="false"/>
                <w:bCs w:val="false"/>
                <w:i w:val="false"/>
                <w:i w:val="false"/>
                <w:iCs w:val="false"/>
                <w:sz w:val="22"/>
                <w:szCs w:val="22"/>
              </w:rPr>
            </w:pPr>
            <w:r>
              <w:rPr>
                <w:rStyle w:val="FontStyle141"/>
                <w:b w:val="false"/>
                <w:bCs w:val="false"/>
                <w:i w:val="false"/>
                <w:iCs w:val="false"/>
                <w:sz w:val="22"/>
                <w:szCs w:val="22"/>
              </w:rPr>
              <w:t>Зачтено</w:t>
            </w:r>
          </w:p>
        </w:tc>
      </w:tr>
      <w:tr>
        <w:trPr>
          <w:trHeight w:val="1294" w:hRule="atLeast"/>
        </w:trPr>
        <w:tc>
          <w:tcPr>
            <w:tcW w:w="32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1"/>
              <w:widowControl/>
              <w:jc w:val="center"/>
              <w:rPr>
                <w:rStyle w:val="FontStyle141"/>
                <w:i w:val="false"/>
                <w:i w:val="false"/>
                <w:iCs w:val="false"/>
                <w:sz w:val="22"/>
                <w:szCs w:val="22"/>
              </w:rPr>
            </w:pPr>
            <w:r>
              <w:rPr>
                <w:i w:val="false"/>
                <w:iCs w:val="false"/>
                <w:sz w:val="22"/>
                <w:szCs w:val="22"/>
              </w:rPr>
            </w:r>
          </w:p>
        </w:tc>
        <w:tc>
          <w:tcPr>
            <w:tcW w:w="297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ind w:hanging="1" w:left="34"/>
              <w:jc w:val="both"/>
              <w:rPr/>
            </w:pPr>
            <w:r>
              <w:rPr/>
            </w:r>
          </w:p>
        </w:tc>
        <w:tc>
          <w:tcPr>
            <w:tcW w:w="496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1"/>
              <w:widowControl/>
              <w:ind w:left="34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51"/>
              <w:jc w:val="center"/>
              <w:rPr>
                <w:rStyle w:val="FontStyle141"/>
                <w:b w:val="false"/>
                <w:bCs w:val="false"/>
                <w:i w:val="false"/>
                <w:i w:val="false"/>
                <w:iCs w:val="false"/>
                <w:sz w:val="22"/>
                <w:szCs w:val="22"/>
                <w:lang w:val="en-US"/>
              </w:rPr>
            </w:pPr>
            <w:r>
              <w:rPr>
                <w:rStyle w:val="FontStyle141"/>
                <w:b w:val="false"/>
                <w:bCs w:val="false"/>
                <w:i w:val="false"/>
                <w:iCs w:val="false"/>
                <w:sz w:val="22"/>
                <w:szCs w:val="22"/>
                <w:lang w:val="en-US"/>
              </w:rPr>
              <w:t>75-8</w:t>
            </w:r>
            <w:r>
              <w:rPr>
                <w:rStyle w:val="FontStyle141"/>
                <w:b w:val="false"/>
                <w:bCs w:val="false"/>
                <w:i w:val="false"/>
                <w:iCs w:val="false"/>
                <w:sz w:val="22"/>
                <w:szCs w:val="22"/>
              </w:rPr>
              <w:t>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51"/>
              <w:jc w:val="center"/>
              <w:rPr>
                <w:rStyle w:val="FontStyle141"/>
                <w:b w:val="false"/>
                <w:bCs w:val="false"/>
                <w:i w:val="false"/>
                <w:i w:val="false"/>
                <w:iCs w:val="false"/>
                <w:sz w:val="22"/>
                <w:szCs w:val="22"/>
              </w:rPr>
            </w:pPr>
            <w:r>
              <w:rPr>
                <w:rStyle w:val="FontStyle141"/>
                <w:b w:val="false"/>
                <w:bCs w:val="false"/>
                <w:i w:val="false"/>
                <w:iCs w:val="false"/>
                <w:sz w:val="22"/>
                <w:szCs w:val="22"/>
              </w:rPr>
              <w:t>С/</w:t>
            </w:r>
          </w:p>
          <w:p>
            <w:pPr>
              <w:pStyle w:val="Style51"/>
              <w:jc w:val="center"/>
              <w:rPr>
                <w:rStyle w:val="FontStyle141"/>
                <w:b w:val="false"/>
                <w:bCs w:val="false"/>
                <w:i w:val="false"/>
                <w:i w:val="false"/>
                <w:iCs w:val="false"/>
                <w:sz w:val="22"/>
                <w:szCs w:val="22"/>
              </w:rPr>
            </w:pPr>
            <w:r>
              <w:rPr>
                <w:rStyle w:val="FontStyle141"/>
                <w:b w:val="false"/>
                <w:bCs w:val="false"/>
                <w:i w:val="false"/>
                <w:iCs w:val="false"/>
                <w:sz w:val="22"/>
                <w:szCs w:val="22"/>
              </w:rPr>
              <w:t>Хорошо/</w:t>
            </w:r>
          </w:p>
          <w:p>
            <w:pPr>
              <w:pStyle w:val="Style51"/>
              <w:jc w:val="center"/>
              <w:rPr>
                <w:rStyle w:val="FontStyle141"/>
                <w:b w:val="false"/>
                <w:bCs w:val="false"/>
                <w:i w:val="false"/>
                <w:i w:val="false"/>
                <w:iCs w:val="false"/>
                <w:sz w:val="22"/>
                <w:szCs w:val="22"/>
              </w:rPr>
            </w:pPr>
            <w:r>
              <w:rPr>
                <w:rStyle w:val="FontStyle141"/>
                <w:b w:val="false"/>
                <w:bCs w:val="false"/>
                <w:i w:val="false"/>
                <w:iCs w:val="false"/>
                <w:sz w:val="22"/>
                <w:szCs w:val="22"/>
              </w:rPr>
              <w:t>Зачтено</w:t>
            </w:r>
          </w:p>
        </w:tc>
      </w:tr>
      <w:tr>
        <w:trPr>
          <w:trHeight w:val="712" w:hRule="atLeast"/>
        </w:trPr>
        <w:tc>
          <w:tcPr>
            <w:tcW w:w="32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1"/>
              <w:widowControl/>
              <w:jc w:val="center"/>
              <w:rPr>
                <w:rStyle w:val="FontStyle141"/>
                <w:i w:val="false"/>
                <w:i w:val="false"/>
                <w:iCs w:val="false"/>
                <w:sz w:val="22"/>
                <w:szCs w:val="22"/>
              </w:rPr>
            </w:pPr>
            <w:r>
              <w:rPr>
                <w:rStyle w:val="FontStyle141"/>
                <w:i w:val="false"/>
                <w:iCs w:val="false"/>
                <w:sz w:val="22"/>
                <w:szCs w:val="22"/>
              </w:rPr>
              <w:t>Пороговый</w:t>
            </w:r>
          </w:p>
          <w:p>
            <w:pPr>
              <w:pStyle w:val="Style51"/>
              <w:widowControl/>
              <w:jc w:val="center"/>
              <w:rPr>
                <w:rStyle w:val="FontStyle141"/>
                <w:b w:val="false"/>
                <w:bCs w:val="false"/>
                <w:i w:val="false"/>
                <w:i w:val="false"/>
                <w:iCs w:val="false"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Все виды компетенций сформированы на пороговом уровне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both"/>
              <w:rPr/>
            </w:pPr>
            <w:r>
              <w:rPr>
                <w:sz w:val="22"/>
                <w:szCs w:val="22"/>
              </w:rPr>
              <w:t>Репродуктивная деятельность</w:t>
            </w:r>
          </w:p>
        </w:tc>
        <w:tc>
          <w:tcPr>
            <w:tcW w:w="49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both"/>
              <w:rPr>
                <w:rStyle w:val="FontStyle141"/>
                <w:b w:val="false"/>
                <w:bCs w:val="false"/>
                <w:i w:val="false"/>
                <w:i w:val="false"/>
                <w:iCs w:val="false"/>
                <w:sz w:val="22"/>
                <w:szCs w:val="22"/>
              </w:rPr>
            </w:pPr>
            <w:r>
              <w:rPr>
                <w:sz w:val="22"/>
                <w:szCs w:val="22"/>
              </w:rPr>
              <w:t>Студент демонстрирует владение компетенциями в стандартных ситуациях: излагает в пределах задач курса теоретически и практически контролируемый материал.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1"/>
              <w:widowControl/>
              <w:jc w:val="center"/>
              <w:rPr>
                <w:rStyle w:val="FontStyle141"/>
                <w:b w:val="false"/>
                <w:bCs w:val="false"/>
                <w:i w:val="false"/>
                <w:i w:val="false"/>
                <w:iCs w:val="false"/>
                <w:sz w:val="22"/>
                <w:szCs w:val="22"/>
                <w:lang w:val="en-US"/>
              </w:rPr>
            </w:pPr>
            <w:r>
              <w:rPr>
                <w:rStyle w:val="FontStyle141"/>
                <w:b w:val="false"/>
                <w:bCs w:val="false"/>
                <w:i w:val="false"/>
                <w:iCs w:val="false"/>
                <w:sz w:val="22"/>
                <w:szCs w:val="22"/>
                <w:lang w:val="en-US"/>
              </w:rPr>
              <w:t>65-74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1"/>
              <w:widowControl/>
              <w:jc w:val="center"/>
              <w:rPr>
                <w:rStyle w:val="FontStyle141"/>
                <w:b w:val="false"/>
                <w:bCs w:val="false"/>
                <w:i w:val="false"/>
                <w:i w:val="false"/>
                <w:iCs w:val="false"/>
                <w:sz w:val="22"/>
                <w:szCs w:val="22"/>
              </w:rPr>
            </w:pPr>
            <w:r>
              <w:rPr>
                <w:rStyle w:val="FontStyle141"/>
                <w:b w:val="false"/>
                <w:bCs w:val="false"/>
                <w:i w:val="false"/>
                <w:iCs w:val="false"/>
                <w:sz w:val="22"/>
                <w:szCs w:val="22"/>
                <w:lang w:val="en-US"/>
              </w:rPr>
              <w:t>D/</w:t>
            </w:r>
            <w:r>
              <w:rPr>
                <w:rStyle w:val="FontStyle141"/>
                <w:b w:val="false"/>
                <w:bCs w:val="false"/>
                <w:i w:val="false"/>
                <w:iCs w:val="false"/>
                <w:sz w:val="22"/>
                <w:szCs w:val="22"/>
              </w:rPr>
              <w:t>Удовлетворительно/ Зачтено</w:t>
            </w:r>
          </w:p>
        </w:tc>
      </w:tr>
      <w:tr>
        <w:trPr>
          <w:trHeight w:val="663" w:hRule="atLeast"/>
        </w:trPr>
        <w:tc>
          <w:tcPr>
            <w:tcW w:w="32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1"/>
              <w:widowControl/>
              <w:jc w:val="center"/>
              <w:rPr>
                <w:rStyle w:val="FontStyle141"/>
                <w:i w:val="false"/>
                <w:i w:val="false"/>
                <w:iCs w:val="false"/>
                <w:sz w:val="22"/>
                <w:szCs w:val="22"/>
              </w:rPr>
            </w:pPr>
            <w:r>
              <w:rPr>
                <w:i w:val="false"/>
                <w:iCs w:val="false"/>
                <w:sz w:val="22"/>
                <w:szCs w:val="22"/>
              </w:rPr>
            </w:r>
          </w:p>
        </w:tc>
        <w:tc>
          <w:tcPr>
            <w:tcW w:w="297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496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1"/>
              <w:jc w:val="center"/>
              <w:rPr>
                <w:rStyle w:val="FontStyle141"/>
                <w:b w:val="false"/>
                <w:bCs w:val="false"/>
                <w:i w:val="false"/>
                <w:i w:val="false"/>
                <w:iCs w:val="false"/>
                <w:sz w:val="22"/>
                <w:szCs w:val="22"/>
                <w:lang w:val="en-US"/>
              </w:rPr>
            </w:pPr>
            <w:r>
              <w:rPr>
                <w:rStyle w:val="FontStyle141"/>
                <w:b w:val="false"/>
                <w:bCs w:val="false"/>
                <w:i w:val="false"/>
                <w:iCs w:val="false"/>
                <w:sz w:val="22"/>
                <w:szCs w:val="22"/>
                <w:lang w:val="en-US"/>
              </w:rPr>
              <w:t>60-64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1"/>
              <w:jc w:val="center"/>
              <w:rPr>
                <w:rStyle w:val="FontStyle141"/>
                <w:b w:val="false"/>
                <w:bCs w:val="false"/>
                <w:i w:val="false"/>
                <w:i w:val="false"/>
                <w:iCs w:val="false"/>
                <w:sz w:val="22"/>
                <w:szCs w:val="22"/>
              </w:rPr>
            </w:pPr>
            <w:r>
              <w:rPr>
                <w:rStyle w:val="FontStyle141"/>
                <w:b w:val="false"/>
                <w:bCs w:val="false"/>
                <w:i w:val="false"/>
                <w:iCs w:val="false"/>
                <w:sz w:val="22"/>
                <w:szCs w:val="22"/>
                <w:lang w:val="en-US"/>
              </w:rPr>
              <w:t>E/</w:t>
            </w:r>
            <w:r>
              <w:rPr>
                <w:rStyle w:val="FontStyle141"/>
                <w:b w:val="false"/>
                <w:bCs w:val="false"/>
                <w:i w:val="false"/>
                <w:iCs w:val="false"/>
                <w:sz w:val="22"/>
                <w:szCs w:val="22"/>
              </w:rPr>
              <w:t>Посредственно</w:t>
            </w:r>
          </w:p>
          <w:p>
            <w:pPr>
              <w:pStyle w:val="Style51"/>
              <w:jc w:val="center"/>
              <w:rPr>
                <w:rStyle w:val="FontStyle141"/>
                <w:b w:val="false"/>
                <w:bCs w:val="false"/>
                <w:i w:val="false"/>
                <w:i w:val="false"/>
                <w:iCs w:val="false"/>
                <w:sz w:val="22"/>
                <w:szCs w:val="22"/>
              </w:rPr>
            </w:pPr>
            <w:r>
              <w:rPr>
                <w:rStyle w:val="FontStyle141"/>
                <w:b w:val="false"/>
                <w:bCs w:val="false"/>
                <w:i w:val="false"/>
                <w:iCs w:val="false"/>
                <w:sz w:val="22"/>
                <w:szCs w:val="22"/>
              </w:rPr>
              <w:t>/Зачтено</w:t>
            </w:r>
          </w:p>
        </w:tc>
      </w:tr>
      <w:tr>
        <w:trPr/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1"/>
              <w:widowControl/>
              <w:jc w:val="center"/>
              <w:rPr>
                <w:rStyle w:val="FontStyle141"/>
                <w:i w:val="false"/>
                <w:i w:val="false"/>
                <w:iCs w:val="false"/>
                <w:sz w:val="22"/>
                <w:szCs w:val="22"/>
              </w:rPr>
            </w:pPr>
            <w:r>
              <w:rPr>
                <w:rStyle w:val="FontStyle141"/>
                <w:i w:val="false"/>
                <w:iCs w:val="false"/>
                <w:sz w:val="22"/>
                <w:szCs w:val="22"/>
              </w:rPr>
              <w:t>Ниже порогового</w:t>
            </w:r>
          </w:p>
        </w:tc>
        <w:tc>
          <w:tcPr>
            <w:tcW w:w="7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both"/>
              <w:rPr/>
            </w:pPr>
            <w:r>
              <w:rPr>
                <w:sz w:val="22"/>
                <w:szCs w:val="22"/>
              </w:rPr>
              <w:t>Отсутствие признаков порогового уровня: компетенции не сформированы.</w:t>
            </w:r>
          </w:p>
          <w:p>
            <w:pPr>
              <w:pStyle w:val="Normal"/>
              <w:spacing w:before="0" w:after="0"/>
              <w:jc w:val="both"/>
              <w:rPr>
                <w:rStyle w:val="FontStyle141"/>
                <w:b w:val="false"/>
                <w:bCs w:val="false"/>
                <w:i w:val="false"/>
                <w:i w:val="false"/>
                <w:iCs w:val="false"/>
                <w:sz w:val="22"/>
                <w:szCs w:val="22"/>
              </w:rPr>
            </w:pPr>
            <w:r>
              <w:rPr>
                <w:sz w:val="22"/>
                <w:szCs w:val="22"/>
              </w:rPr>
              <w:t>Студент не в состоянии продемонстрировать обладание компетенциями в стандартных ситуациях.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1"/>
              <w:widowControl/>
              <w:jc w:val="center"/>
              <w:rPr>
                <w:rStyle w:val="FontStyle141"/>
                <w:b w:val="false"/>
                <w:bCs w:val="false"/>
                <w:i w:val="false"/>
                <w:i w:val="false"/>
                <w:iCs w:val="false"/>
                <w:sz w:val="22"/>
                <w:szCs w:val="22"/>
              </w:rPr>
            </w:pPr>
            <w:r>
              <w:rPr>
                <w:rStyle w:val="FontStyle141"/>
                <w:b w:val="false"/>
                <w:bCs w:val="false"/>
                <w:i w:val="false"/>
                <w:iCs w:val="false"/>
                <w:sz w:val="22"/>
                <w:szCs w:val="22"/>
                <w:lang w:val="en-US"/>
              </w:rPr>
              <w:t>0-</w:t>
            </w:r>
            <w:r>
              <w:rPr>
                <w:rStyle w:val="FontStyle141"/>
                <w:b w:val="false"/>
                <w:bCs w:val="false"/>
                <w:i w:val="false"/>
                <w:iCs w:val="false"/>
                <w:sz w:val="22"/>
                <w:szCs w:val="22"/>
              </w:rPr>
              <w:t>59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1"/>
              <w:widowControl/>
              <w:jc w:val="center"/>
              <w:rPr>
                <w:rStyle w:val="FontStyle141"/>
                <w:b w:val="false"/>
                <w:bCs w:val="false"/>
                <w:i w:val="false"/>
                <w:i w:val="false"/>
                <w:iCs w:val="false"/>
                <w:sz w:val="22"/>
                <w:szCs w:val="22"/>
              </w:rPr>
            </w:pPr>
            <w:r>
              <w:rPr>
                <w:rStyle w:val="FontStyle141"/>
                <w:b w:val="false"/>
                <w:bCs w:val="false"/>
                <w:i w:val="false"/>
                <w:iCs w:val="false"/>
                <w:sz w:val="22"/>
                <w:szCs w:val="22"/>
              </w:rPr>
              <w:t>Неудовлетворительно/ Зачтено</w:t>
            </w:r>
          </w:p>
        </w:tc>
      </w:tr>
    </w:tbl>
    <w:p>
      <w:pPr>
        <w:sectPr>
          <w:footerReference w:type="default" r:id="rId5"/>
          <w:footerReference w:type="first" r:id="rId6"/>
          <w:type w:val="nextPage"/>
          <w:pgSz w:orient="landscape" w:w="16838" w:h="11906"/>
          <w:pgMar w:left="1134" w:right="851" w:gutter="0" w:header="0" w:top="1259" w:footer="284" w:bottom="748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Style51"/>
        <w:widowControl/>
        <w:ind w:firstLine="567"/>
        <w:jc w:val="both"/>
        <w:rPr/>
      </w:pPr>
      <w:r>
        <w:rPr/>
        <w:t>Оценивание результатов обучения студентов по дисциплине осуществляется по регламенту текущего контроля и промежуточной аттестации.</w:t>
      </w:r>
    </w:p>
    <w:p>
      <w:pPr>
        <w:pStyle w:val="Style51"/>
        <w:widowControl/>
        <w:jc w:val="both"/>
        <w:rPr/>
      </w:pPr>
      <w:r>
        <w:rPr/>
        <w:tab/>
        <w:t>Критерии оценивания компетенций на каждом этапе изучения дисциплины для каждого вида оценочного средства и приводятся в п. 4 ФОС. Итоговый уровень сформированности компетенции при изучении дисциплины определяется по таблице. При этом следует понимать, что граница между уровнями для конкретных результатов освоения образовательной программы может смещаться.</w:t>
      </w:r>
    </w:p>
    <w:p>
      <w:pPr>
        <w:pStyle w:val="Style51"/>
        <w:widowControl/>
        <w:jc w:val="both"/>
        <w:rPr>
          <w:rStyle w:val="FontStyle141"/>
          <w:b w:val="false"/>
          <w:bCs w:val="false"/>
          <w:i w:val="false"/>
          <w:i w:val="false"/>
          <w:iCs w:val="false"/>
          <w:sz w:val="24"/>
          <w:szCs w:val="24"/>
        </w:rPr>
      </w:pPr>
      <w:r>
        <w:rPr>
          <w:b w:val="false"/>
          <w:bCs w:val="false"/>
          <w:i w:val="false"/>
          <w:iCs w:val="false"/>
          <w:sz w:val="24"/>
          <w:szCs w:val="24"/>
        </w:rPr>
      </w:r>
    </w:p>
    <w:tbl>
      <w:tblPr>
        <w:tblW w:w="10115" w:type="dxa"/>
        <w:jc w:val="left"/>
        <w:tblInd w:w="-10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a0" w:noHBand="0" w:noVBand="0" w:firstColumn="1" w:lastRow="0" w:lastColumn="0" w:firstRow="1"/>
      </w:tblPr>
      <w:tblGrid>
        <w:gridCol w:w="3567"/>
        <w:gridCol w:w="3225"/>
        <w:gridCol w:w="3323"/>
      </w:tblGrid>
      <w:tr>
        <w:trPr/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1"/>
              <w:widowControl/>
              <w:jc w:val="center"/>
              <w:rPr>
                <w:rStyle w:val="FontStyle141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Style w:val="FontStyle141"/>
                <w:i w:val="false"/>
                <w:iCs w:val="false"/>
                <w:sz w:val="24"/>
                <w:szCs w:val="24"/>
              </w:rPr>
              <w:t>Уровень сформированности компетенции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1"/>
              <w:widowControl/>
              <w:jc w:val="center"/>
              <w:rPr>
                <w:rStyle w:val="FontStyle141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Style w:val="FontStyle141"/>
                <w:i w:val="false"/>
                <w:iCs w:val="false"/>
                <w:sz w:val="24"/>
                <w:szCs w:val="24"/>
              </w:rPr>
              <w:t>Текущий контроль</w:t>
            </w:r>
          </w:p>
          <w:p>
            <w:pPr>
              <w:pStyle w:val="Style51"/>
              <w:widowControl/>
              <w:jc w:val="center"/>
              <w:rPr>
                <w:rStyle w:val="FontStyle141"/>
                <w:b w:val="false"/>
                <w:bCs w:val="false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b w:val="false"/>
                <w:bCs w:val="false"/>
                <w:i w:val="false"/>
                <w:iCs w:val="false"/>
                <w:sz w:val="24"/>
                <w:szCs w:val="24"/>
              </w:rPr>
            </w: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1"/>
              <w:widowControl/>
              <w:jc w:val="center"/>
              <w:rPr>
                <w:rStyle w:val="FontStyle141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Style w:val="FontStyle141"/>
                <w:i w:val="false"/>
                <w:iCs w:val="false"/>
                <w:sz w:val="24"/>
                <w:szCs w:val="24"/>
              </w:rPr>
              <w:t>Промежуточная аттестация</w:t>
            </w:r>
          </w:p>
          <w:p>
            <w:pPr>
              <w:pStyle w:val="Style51"/>
              <w:widowControl/>
              <w:jc w:val="center"/>
              <w:rPr>
                <w:rStyle w:val="FontStyle141"/>
                <w:b w:val="false"/>
                <w:bCs w:val="false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b w:val="false"/>
                <w:bCs w:val="false"/>
                <w:i w:val="false"/>
                <w:iCs w:val="false"/>
                <w:sz w:val="24"/>
                <w:szCs w:val="24"/>
              </w:rPr>
            </w:r>
          </w:p>
        </w:tc>
      </w:tr>
      <w:tr>
        <w:trPr/>
        <w:tc>
          <w:tcPr>
            <w:tcW w:w="3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51"/>
              <w:widowControl/>
              <w:jc w:val="center"/>
              <w:rPr>
                <w:rStyle w:val="FontStyle141"/>
                <w:b w:val="false"/>
                <w:bCs w:val="false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Style w:val="FontStyle141"/>
                <w:b w:val="false"/>
                <w:bCs w:val="false"/>
                <w:i w:val="false"/>
                <w:iCs w:val="false"/>
                <w:sz w:val="24"/>
                <w:szCs w:val="24"/>
              </w:rPr>
              <w:t>высокий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1"/>
              <w:widowControl/>
              <w:jc w:val="center"/>
              <w:rPr>
                <w:rStyle w:val="FontStyle141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Style w:val="FontStyle141"/>
                <w:i w:val="false"/>
                <w:iCs w:val="false"/>
                <w:sz w:val="24"/>
                <w:szCs w:val="24"/>
              </w:rPr>
              <w:t>высокий</w:t>
            </w: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1"/>
              <w:widowControl/>
              <w:jc w:val="center"/>
              <w:rPr>
                <w:rStyle w:val="FontStyle141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Style w:val="FontStyle141"/>
                <w:i w:val="false"/>
                <w:iCs w:val="false"/>
                <w:sz w:val="24"/>
                <w:szCs w:val="24"/>
              </w:rPr>
              <w:t>высокий</w:t>
            </w:r>
          </w:p>
        </w:tc>
      </w:tr>
      <w:tr>
        <w:trPr/>
        <w:tc>
          <w:tcPr>
            <w:tcW w:w="3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1"/>
              <w:widowControl/>
              <w:jc w:val="center"/>
              <w:rPr>
                <w:rStyle w:val="FontStyle141"/>
                <w:b w:val="false"/>
                <w:bCs w:val="false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b w:val="false"/>
                <w:bCs w:val="false"/>
                <w:i w:val="false"/>
                <w:iCs w:val="false"/>
                <w:sz w:val="24"/>
                <w:szCs w:val="24"/>
              </w:rPr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1"/>
              <w:widowControl/>
              <w:jc w:val="center"/>
              <w:rPr>
                <w:rStyle w:val="FontStyle141"/>
                <w:b w:val="false"/>
                <w:bCs w:val="false"/>
                <w:sz w:val="24"/>
                <w:szCs w:val="24"/>
              </w:rPr>
            </w:pPr>
            <w:r>
              <w:rPr>
                <w:rStyle w:val="FontStyle141"/>
                <w:b w:val="false"/>
                <w:bCs w:val="false"/>
                <w:sz w:val="24"/>
                <w:szCs w:val="24"/>
              </w:rPr>
              <w:t>продвинутый</w:t>
            </w: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1"/>
              <w:widowControl/>
              <w:jc w:val="center"/>
              <w:rPr>
                <w:rStyle w:val="FontStyle141"/>
                <w:b w:val="false"/>
                <w:bCs w:val="false"/>
                <w:sz w:val="24"/>
                <w:szCs w:val="24"/>
              </w:rPr>
            </w:pPr>
            <w:r>
              <w:rPr>
                <w:rStyle w:val="FontStyle141"/>
                <w:b w:val="false"/>
                <w:bCs w:val="false"/>
                <w:sz w:val="24"/>
                <w:szCs w:val="24"/>
              </w:rPr>
              <w:t>высокий</w:t>
            </w:r>
          </w:p>
        </w:tc>
      </w:tr>
      <w:tr>
        <w:trPr/>
        <w:tc>
          <w:tcPr>
            <w:tcW w:w="3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1"/>
              <w:widowControl/>
              <w:jc w:val="center"/>
              <w:rPr>
                <w:rStyle w:val="FontStyle141"/>
                <w:b w:val="false"/>
                <w:bCs w:val="false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b w:val="false"/>
                <w:bCs w:val="false"/>
                <w:i w:val="false"/>
                <w:iCs w:val="false"/>
                <w:sz w:val="24"/>
                <w:szCs w:val="24"/>
              </w:rPr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1"/>
              <w:widowControl/>
              <w:jc w:val="center"/>
              <w:rPr>
                <w:rStyle w:val="FontStyle141"/>
                <w:b w:val="false"/>
                <w:bCs w:val="false"/>
                <w:sz w:val="24"/>
                <w:szCs w:val="24"/>
              </w:rPr>
            </w:pPr>
            <w:r>
              <w:rPr>
                <w:rStyle w:val="FontStyle141"/>
                <w:b w:val="false"/>
                <w:bCs w:val="false"/>
                <w:sz w:val="24"/>
                <w:szCs w:val="24"/>
              </w:rPr>
              <w:t>высокий</w:t>
            </w: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1"/>
              <w:widowControl/>
              <w:jc w:val="center"/>
              <w:rPr>
                <w:rStyle w:val="FontStyle141"/>
                <w:b w:val="false"/>
                <w:bCs w:val="false"/>
                <w:sz w:val="24"/>
                <w:szCs w:val="24"/>
              </w:rPr>
            </w:pPr>
            <w:r>
              <w:rPr>
                <w:rStyle w:val="FontStyle141"/>
                <w:b w:val="false"/>
                <w:bCs w:val="false"/>
                <w:sz w:val="24"/>
                <w:szCs w:val="24"/>
              </w:rPr>
              <w:t>продвинутый</w:t>
            </w:r>
          </w:p>
        </w:tc>
      </w:tr>
      <w:tr>
        <w:trPr/>
        <w:tc>
          <w:tcPr>
            <w:tcW w:w="3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51"/>
              <w:widowControl/>
              <w:jc w:val="center"/>
              <w:rPr>
                <w:rStyle w:val="FontStyle141"/>
                <w:b w:val="false"/>
                <w:bCs w:val="false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Style w:val="FontStyle141"/>
                <w:b w:val="false"/>
                <w:bCs w:val="false"/>
                <w:i w:val="false"/>
                <w:iCs w:val="false"/>
                <w:sz w:val="24"/>
                <w:szCs w:val="24"/>
              </w:rPr>
              <w:t>продвинутый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1"/>
              <w:widowControl/>
              <w:jc w:val="center"/>
              <w:rPr>
                <w:rStyle w:val="FontStyle141"/>
                <w:b w:val="false"/>
                <w:bCs w:val="false"/>
                <w:sz w:val="24"/>
                <w:szCs w:val="24"/>
              </w:rPr>
            </w:pPr>
            <w:r>
              <w:rPr>
                <w:rStyle w:val="FontStyle141"/>
                <w:b w:val="false"/>
                <w:bCs w:val="false"/>
                <w:sz w:val="24"/>
                <w:szCs w:val="24"/>
              </w:rPr>
              <w:t>пороговый</w:t>
            </w: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1"/>
              <w:widowControl/>
              <w:jc w:val="center"/>
              <w:rPr>
                <w:rStyle w:val="FontStyle141"/>
                <w:b w:val="false"/>
                <w:bCs w:val="false"/>
                <w:sz w:val="24"/>
                <w:szCs w:val="24"/>
              </w:rPr>
            </w:pPr>
            <w:r>
              <w:rPr>
                <w:rStyle w:val="FontStyle141"/>
                <w:b w:val="false"/>
                <w:bCs w:val="false"/>
                <w:sz w:val="24"/>
                <w:szCs w:val="24"/>
              </w:rPr>
              <w:t>высокий</w:t>
            </w:r>
          </w:p>
        </w:tc>
      </w:tr>
      <w:tr>
        <w:trPr/>
        <w:tc>
          <w:tcPr>
            <w:tcW w:w="3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1"/>
              <w:widowControl/>
              <w:jc w:val="center"/>
              <w:rPr>
                <w:rStyle w:val="FontStyle141"/>
                <w:b w:val="false"/>
                <w:bCs w:val="false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b w:val="false"/>
                <w:bCs w:val="false"/>
                <w:i w:val="false"/>
                <w:iCs w:val="false"/>
                <w:sz w:val="24"/>
                <w:szCs w:val="24"/>
              </w:rPr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1"/>
              <w:widowControl/>
              <w:jc w:val="center"/>
              <w:rPr>
                <w:rStyle w:val="FontStyle141"/>
                <w:b w:val="false"/>
                <w:bCs w:val="false"/>
                <w:sz w:val="24"/>
                <w:szCs w:val="24"/>
              </w:rPr>
            </w:pPr>
            <w:r>
              <w:rPr>
                <w:rStyle w:val="FontStyle141"/>
                <w:b w:val="false"/>
                <w:bCs w:val="false"/>
                <w:sz w:val="24"/>
                <w:szCs w:val="24"/>
              </w:rPr>
              <w:t>высокий</w:t>
            </w: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1"/>
              <w:widowControl/>
              <w:jc w:val="center"/>
              <w:rPr>
                <w:rStyle w:val="FontStyle141"/>
                <w:b w:val="false"/>
                <w:bCs w:val="false"/>
                <w:sz w:val="24"/>
                <w:szCs w:val="24"/>
              </w:rPr>
            </w:pPr>
            <w:r>
              <w:rPr>
                <w:rStyle w:val="FontStyle141"/>
                <w:b w:val="false"/>
                <w:bCs w:val="false"/>
                <w:sz w:val="24"/>
                <w:szCs w:val="24"/>
              </w:rPr>
              <w:t>пороговый</w:t>
            </w:r>
          </w:p>
        </w:tc>
      </w:tr>
      <w:tr>
        <w:trPr/>
        <w:tc>
          <w:tcPr>
            <w:tcW w:w="3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1"/>
              <w:widowControl/>
              <w:jc w:val="center"/>
              <w:rPr>
                <w:rStyle w:val="FontStyle141"/>
                <w:b w:val="false"/>
                <w:bCs w:val="false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b w:val="false"/>
                <w:bCs w:val="false"/>
                <w:i w:val="false"/>
                <w:iCs w:val="false"/>
                <w:sz w:val="24"/>
                <w:szCs w:val="24"/>
              </w:rPr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1"/>
              <w:widowControl/>
              <w:jc w:val="center"/>
              <w:rPr>
                <w:rStyle w:val="FontStyle141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Style w:val="FontStyle141"/>
                <w:i w:val="false"/>
                <w:iCs w:val="false"/>
                <w:sz w:val="24"/>
                <w:szCs w:val="24"/>
              </w:rPr>
              <w:t>продвинутый</w:t>
            </w: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1"/>
              <w:widowControl/>
              <w:jc w:val="center"/>
              <w:rPr>
                <w:rStyle w:val="FontStyle141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Style w:val="FontStyle141"/>
                <w:i w:val="false"/>
                <w:iCs w:val="false"/>
                <w:sz w:val="24"/>
                <w:szCs w:val="24"/>
              </w:rPr>
              <w:t>продвинутый</w:t>
            </w:r>
          </w:p>
        </w:tc>
      </w:tr>
      <w:tr>
        <w:trPr/>
        <w:tc>
          <w:tcPr>
            <w:tcW w:w="3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1"/>
              <w:widowControl/>
              <w:jc w:val="center"/>
              <w:rPr>
                <w:rStyle w:val="FontStyle141"/>
                <w:b w:val="false"/>
                <w:bCs w:val="false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b w:val="false"/>
                <w:bCs w:val="false"/>
                <w:i w:val="false"/>
                <w:iCs w:val="false"/>
                <w:sz w:val="24"/>
                <w:szCs w:val="24"/>
              </w:rPr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1"/>
              <w:widowControl/>
              <w:jc w:val="center"/>
              <w:rPr>
                <w:rStyle w:val="FontStyle141"/>
                <w:b w:val="false"/>
                <w:bCs w:val="false"/>
                <w:sz w:val="24"/>
                <w:szCs w:val="24"/>
              </w:rPr>
            </w:pPr>
            <w:r>
              <w:rPr>
                <w:rStyle w:val="FontStyle141"/>
                <w:b w:val="false"/>
                <w:bCs w:val="false"/>
                <w:sz w:val="24"/>
                <w:szCs w:val="24"/>
              </w:rPr>
              <w:t>продвинутый</w:t>
            </w: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1"/>
              <w:widowControl/>
              <w:jc w:val="center"/>
              <w:rPr>
                <w:rStyle w:val="FontStyle141"/>
                <w:b w:val="false"/>
                <w:bCs w:val="false"/>
                <w:sz w:val="24"/>
                <w:szCs w:val="24"/>
              </w:rPr>
            </w:pPr>
            <w:r>
              <w:rPr>
                <w:rStyle w:val="FontStyle141"/>
                <w:b w:val="false"/>
                <w:bCs w:val="false"/>
                <w:sz w:val="24"/>
                <w:szCs w:val="24"/>
              </w:rPr>
              <w:t>пороговый</w:t>
            </w:r>
          </w:p>
        </w:tc>
      </w:tr>
      <w:tr>
        <w:trPr/>
        <w:tc>
          <w:tcPr>
            <w:tcW w:w="3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1"/>
              <w:widowControl/>
              <w:jc w:val="center"/>
              <w:rPr>
                <w:rStyle w:val="FontStyle141"/>
                <w:b w:val="false"/>
                <w:bCs w:val="false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b w:val="false"/>
                <w:bCs w:val="false"/>
                <w:i w:val="false"/>
                <w:iCs w:val="false"/>
                <w:sz w:val="24"/>
                <w:szCs w:val="24"/>
              </w:rPr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1"/>
              <w:widowControl/>
              <w:jc w:val="center"/>
              <w:rPr>
                <w:rStyle w:val="FontStyle141"/>
                <w:b w:val="false"/>
                <w:bCs w:val="false"/>
                <w:sz w:val="24"/>
                <w:szCs w:val="24"/>
              </w:rPr>
            </w:pPr>
            <w:r>
              <w:rPr>
                <w:rStyle w:val="FontStyle141"/>
                <w:b w:val="false"/>
                <w:bCs w:val="false"/>
                <w:sz w:val="24"/>
                <w:szCs w:val="24"/>
              </w:rPr>
              <w:t>пороговый</w:t>
            </w: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1"/>
              <w:widowControl/>
              <w:jc w:val="center"/>
              <w:rPr>
                <w:rStyle w:val="FontStyle141"/>
                <w:b w:val="false"/>
                <w:bCs w:val="false"/>
                <w:sz w:val="24"/>
                <w:szCs w:val="24"/>
              </w:rPr>
            </w:pPr>
            <w:r>
              <w:rPr>
                <w:rStyle w:val="FontStyle141"/>
                <w:b w:val="false"/>
                <w:bCs w:val="false"/>
                <w:sz w:val="24"/>
                <w:szCs w:val="24"/>
              </w:rPr>
              <w:t>продвинутый</w:t>
            </w:r>
          </w:p>
        </w:tc>
      </w:tr>
      <w:tr>
        <w:trPr/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1"/>
              <w:widowControl/>
              <w:jc w:val="center"/>
              <w:rPr>
                <w:rStyle w:val="FontStyle141"/>
                <w:b w:val="false"/>
                <w:bCs w:val="false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Style w:val="FontStyle141"/>
                <w:b w:val="false"/>
                <w:bCs w:val="false"/>
                <w:i w:val="false"/>
                <w:iCs w:val="false"/>
                <w:sz w:val="24"/>
                <w:szCs w:val="24"/>
              </w:rPr>
              <w:t>пороговый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1"/>
              <w:widowControl/>
              <w:jc w:val="center"/>
              <w:rPr>
                <w:rStyle w:val="FontStyle141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Style w:val="FontStyle141"/>
                <w:i w:val="false"/>
                <w:iCs w:val="false"/>
                <w:sz w:val="24"/>
                <w:szCs w:val="24"/>
              </w:rPr>
              <w:t>пороговый</w:t>
            </w: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1"/>
              <w:widowControl/>
              <w:jc w:val="center"/>
              <w:rPr>
                <w:rStyle w:val="FontStyle141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Style w:val="FontStyle141"/>
                <w:i w:val="false"/>
                <w:iCs w:val="false"/>
                <w:sz w:val="24"/>
                <w:szCs w:val="24"/>
              </w:rPr>
              <w:t>пороговый</w:t>
            </w:r>
          </w:p>
        </w:tc>
      </w:tr>
      <w:tr>
        <w:trPr/>
        <w:tc>
          <w:tcPr>
            <w:tcW w:w="3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51"/>
              <w:widowControl/>
              <w:jc w:val="center"/>
              <w:rPr>
                <w:rStyle w:val="FontStyle141"/>
                <w:b w:val="false"/>
                <w:bCs w:val="false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Style w:val="FontStyle141"/>
                <w:b w:val="false"/>
                <w:bCs w:val="false"/>
                <w:i w:val="false"/>
                <w:iCs w:val="false"/>
                <w:sz w:val="24"/>
                <w:szCs w:val="24"/>
              </w:rPr>
              <w:t>ниже порогового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1"/>
              <w:widowControl/>
              <w:jc w:val="center"/>
              <w:rPr>
                <w:rStyle w:val="FontStyle141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Style w:val="FontStyle141"/>
                <w:i w:val="false"/>
                <w:iCs w:val="false"/>
                <w:sz w:val="24"/>
                <w:szCs w:val="24"/>
              </w:rPr>
              <w:t>пороговый</w:t>
            </w: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1"/>
              <w:widowControl/>
              <w:jc w:val="center"/>
              <w:rPr>
                <w:rStyle w:val="FontStyle141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Style w:val="FontStyle141"/>
                <w:i w:val="false"/>
                <w:iCs w:val="false"/>
                <w:sz w:val="24"/>
                <w:szCs w:val="24"/>
              </w:rPr>
              <w:t>ниже порогового</w:t>
            </w:r>
          </w:p>
        </w:tc>
      </w:tr>
      <w:tr>
        <w:trPr/>
        <w:tc>
          <w:tcPr>
            <w:tcW w:w="3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1"/>
              <w:widowControl/>
              <w:jc w:val="center"/>
              <w:rPr>
                <w:rStyle w:val="FontStyle141"/>
                <w:b w:val="false"/>
                <w:bCs w:val="false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b w:val="false"/>
                <w:bCs w:val="false"/>
                <w:i w:val="false"/>
                <w:iCs w:val="false"/>
                <w:sz w:val="24"/>
                <w:szCs w:val="24"/>
              </w:rPr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1"/>
              <w:widowControl/>
              <w:jc w:val="center"/>
              <w:rPr>
                <w:rStyle w:val="FontStyle141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Style w:val="FontStyle141"/>
                <w:i w:val="false"/>
                <w:iCs w:val="false"/>
                <w:sz w:val="24"/>
                <w:szCs w:val="24"/>
              </w:rPr>
              <w:t>ниже порогового</w:t>
            </w: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1"/>
              <w:widowControl/>
              <w:jc w:val="center"/>
              <w:rPr>
                <w:rStyle w:val="FontStyle141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Style w:val="FontStyle141"/>
                <w:i w:val="false"/>
                <w:iCs w:val="false"/>
                <w:sz w:val="24"/>
                <w:szCs w:val="24"/>
              </w:rPr>
              <w:t>-</w:t>
            </w:r>
          </w:p>
        </w:tc>
      </w:tr>
    </w:tbl>
    <w:p>
      <w:pPr>
        <w:pStyle w:val="Style51"/>
        <w:widowControl/>
        <w:rPr>
          <w:rStyle w:val="FontStyle141"/>
          <w:b w:val="false"/>
          <w:bCs w:val="false"/>
          <w:i w:val="false"/>
          <w:i w:val="false"/>
          <w:iCs w:val="false"/>
          <w:sz w:val="24"/>
          <w:szCs w:val="24"/>
        </w:rPr>
      </w:pPr>
      <w:r>
        <w:rPr>
          <w:b w:val="false"/>
          <w:bCs w:val="false"/>
          <w:i w:val="false"/>
          <w:iCs w:val="false"/>
          <w:sz w:val="24"/>
          <w:szCs w:val="24"/>
        </w:rPr>
      </w:r>
    </w:p>
    <w:p>
      <w:pPr>
        <w:pStyle w:val="Style51"/>
        <w:widowControl/>
        <w:rPr>
          <w:b/>
          <w:bCs/>
        </w:rPr>
      </w:pPr>
      <w:r>
        <w:rPr>
          <w:b/>
          <w:bCs/>
        </w:rPr>
      </w:r>
    </w:p>
    <w:p>
      <w:pPr>
        <w:pStyle w:val="Style51"/>
        <w:widowControl/>
        <w:rPr>
          <w:rStyle w:val="FontStyle141"/>
          <w:b w:val="false"/>
          <w:bCs w:val="false"/>
          <w:i w:val="false"/>
          <w:i w:val="false"/>
          <w:iCs w:val="false"/>
          <w:sz w:val="24"/>
          <w:szCs w:val="24"/>
        </w:rPr>
      </w:pPr>
      <w:r>
        <w:rPr>
          <w:b/>
          <w:bCs/>
        </w:rPr>
        <w:t>3. Методические материалы, определяющие процедуры оценивания знаний, умений, навыков или опыта деятельности, характеризующих этапы формирования компетенций.</w:t>
      </w:r>
    </w:p>
    <w:p>
      <w:pPr>
        <w:pStyle w:val="Default"/>
        <w:jc w:val="both"/>
        <w:rPr>
          <w:highlight w:val="yellow"/>
        </w:rPr>
      </w:pPr>
      <w:r>
        <w:rPr/>
        <w:tab/>
        <w:t>Рейтинговая оценка знаний является интегральным показателем качества теоретических и практических знаний и навыков студентов по дисциплине и складывается из оценок, полученных в ходе текущего контроля и промежуточной аттестации.</w:t>
      </w:r>
    </w:p>
    <w:p>
      <w:pPr>
        <w:pStyle w:val="Default"/>
        <w:jc w:val="both"/>
        <w:rPr/>
      </w:pPr>
      <w:r>
        <w:rPr/>
        <w:tab/>
        <w:t xml:space="preserve">Текущий контроль в семестре проводится с целью обеспечения своевременной обратной связи, для коррекции обучения, активизации самостоятельной работы студентов. </w:t>
      </w:r>
    </w:p>
    <w:p>
      <w:pPr>
        <w:pStyle w:val="Default"/>
        <w:jc w:val="both"/>
        <w:rPr/>
      </w:pPr>
      <w:r>
        <w:rPr/>
        <w:tab/>
        <w:t>Промежуточная аттестация предназначена для объективного подтверждения и оценивания достигнутых результатов обучения после завершения изучения дисциплины.</w:t>
      </w:r>
    </w:p>
    <w:p>
      <w:pPr>
        <w:pStyle w:val="Style51"/>
        <w:widowControl/>
        <w:jc w:val="both"/>
        <w:rPr/>
      </w:pPr>
      <w:r>
        <w:rPr/>
        <w:tab/>
        <w:t xml:space="preserve">Текущий контроль осуществляется два раза в семестр: контрольная точка № 1 </w:t>
      </w:r>
      <w:r>
        <w:rPr>
          <w:rStyle w:val="FontStyle141"/>
          <w:b w:val="false"/>
          <w:bCs w:val="false"/>
          <w:i w:val="false"/>
          <w:iCs w:val="false"/>
          <w:sz w:val="24"/>
          <w:szCs w:val="24"/>
        </w:rPr>
        <w:t>(КТ № 1)</w:t>
      </w:r>
      <w:r>
        <w:rPr/>
        <w:t xml:space="preserve"> и контрольная точка № 2 </w:t>
      </w:r>
      <w:r>
        <w:rPr>
          <w:rStyle w:val="FontStyle141"/>
          <w:b w:val="false"/>
          <w:bCs w:val="false"/>
          <w:i w:val="false"/>
          <w:iCs w:val="false"/>
          <w:sz w:val="24"/>
          <w:szCs w:val="24"/>
        </w:rPr>
        <w:t>(КТ № 2)</w:t>
      </w:r>
      <w:r>
        <w:rPr/>
        <w:t>.</w:t>
      </w:r>
    </w:p>
    <w:p>
      <w:pPr>
        <w:pStyle w:val="Default"/>
        <w:jc w:val="both"/>
        <w:rPr/>
      </w:pPr>
      <w:r>
        <w:rPr/>
        <w:tab/>
        <w:t xml:space="preserve">Результаты текущего контроля и промежуточной аттестации подводятся по шкале балльно-рейтинговой системы. </w:t>
      </w:r>
    </w:p>
    <w:tbl>
      <w:tblPr>
        <w:tblW w:w="10031" w:type="dxa"/>
        <w:jc w:val="left"/>
        <w:tblInd w:w="-10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a0" w:noHBand="0" w:noVBand="0" w:firstColumn="1" w:lastRow="0" w:lastColumn="0" w:firstRow="1"/>
      </w:tblPr>
      <w:tblGrid>
        <w:gridCol w:w="2093"/>
        <w:gridCol w:w="4677"/>
        <w:gridCol w:w="1667"/>
        <w:gridCol w:w="1593"/>
      </w:tblGrid>
      <w:tr>
        <w:trPr>
          <w:trHeight w:val="399" w:hRule="atLeast"/>
        </w:trPr>
        <w:tc>
          <w:tcPr>
            <w:tcW w:w="20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60"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Вид контроля</w:t>
            </w:r>
          </w:p>
        </w:tc>
        <w:tc>
          <w:tcPr>
            <w:tcW w:w="46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60"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Этап рейтинговой системы Оценочное средство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60" w:after="0"/>
              <w:jc w:val="center"/>
              <w:rPr>
                <w:b/>
                <w:bCs/>
              </w:rPr>
            </w:pPr>
            <w:r>
              <w:rPr>
                <w:rStyle w:val="FontStyle137"/>
                <w:b/>
                <w:bCs/>
                <w:sz w:val="24"/>
                <w:szCs w:val="24"/>
              </w:rPr>
              <w:t>Балл</w:t>
            </w:r>
          </w:p>
        </w:tc>
      </w:tr>
      <w:tr>
        <w:trPr>
          <w:trHeight w:val="414" w:hRule="atLeast"/>
        </w:trPr>
        <w:tc>
          <w:tcPr>
            <w:tcW w:w="20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60"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467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60"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60" w:after="0"/>
              <w:rPr>
                <w:rStyle w:val="FontStyle137"/>
                <w:sz w:val="24"/>
                <w:szCs w:val="24"/>
              </w:rPr>
            </w:pPr>
            <w:r>
              <w:rPr/>
              <w:t>Минимум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60" w:after="0"/>
              <w:jc w:val="center"/>
              <w:rPr>
                <w:rStyle w:val="FontStyle137"/>
                <w:sz w:val="24"/>
                <w:szCs w:val="24"/>
              </w:rPr>
            </w:pPr>
            <w:r>
              <w:rPr>
                <w:rStyle w:val="FontStyle137"/>
                <w:sz w:val="24"/>
                <w:szCs w:val="24"/>
              </w:rPr>
              <w:t>Максимум</w:t>
            </w:r>
          </w:p>
        </w:tc>
      </w:tr>
      <w:tr>
        <w:trPr>
          <w:trHeight w:val="291" w:hRule="atLeast"/>
        </w:trPr>
        <w:tc>
          <w:tcPr>
            <w:tcW w:w="20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60" w:after="0"/>
              <w:rPr/>
            </w:pPr>
            <w:r>
              <w:rPr>
                <w:b/>
                <w:bCs/>
              </w:rPr>
              <w:t>Текущий</w:t>
            </w:r>
          </w:p>
          <w:p>
            <w:pPr>
              <w:pStyle w:val="Normal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6A6A6" w:val="clear"/>
          </w:tcPr>
          <w:p>
            <w:pPr>
              <w:pStyle w:val="Normal"/>
              <w:spacing w:before="60"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Контрольная точка № 1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6A6A6" w:val="clear"/>
          </w:tcPr>
          <w:p>
            <w:pPr>
              <w:pStyle w:val="Normal"/>
              <w:spacing w:before="60" w:after="0"/>
              <w:jc w:val="center"/>
              <w:rPr/>
            </w:pPr>
            <w:r>
              <w:rPr/>
              <w:t>17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6A6A6" w:val="clear"/>
          </w:tcPr>
          <w:p>
            <w:pPr>
              <w:pStyle w:val="Normal"/>
              <w:spacing w:before="60" w:after="0"/>
              <w:jc w:val="center"/>
              <w:rPr>
                <w:rStyle w:val="FontStyle137"/>
                <w:sz w:val="24"/>
                <w:szCs w:val="24"/>
              </w:rPr>
            </w:pPr>
            <w:r>
              <w:rPr>
                <w:rStyle w:val="FontStyle137"/>
                <w:sz w:val="24"/>
                <w:szCs w:val="24"/>
              </w:rPr>
              <w:t>28</w:t>
            </w:r>
          </w:p>
        </w:tc>
      </w:tr>
      <w:tr>
        <w:trPr>
          <w:trHeight w:val="284" w:hRule="atLeast"/>
        </w:trPr>
        <w:tc>
          <w:tcPr>
            <w:tcW w:w="20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60" w:after="0"/>
              <w:rPr/>
            </w:pPr>
            <w:r>
              <w:rPr/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60" w:after="0"/>
              <w:rPr/>
            </w:pPr>
            <w:r>
              <w:rPr/>
              <w:t>Контрольная работа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60" w:after="0"/>
              <w:jc w:val="center"/>
              <w:rPr/>
            </w:pPr>
            <w:r>
              <w:rPr/>
              <w:t>12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60" w:after="0"/>
              <w:jc w:val="center"/>
              <w:rPr/>
            </w:pPr>
            <w:r>
              <w:rPr/>
              <w:t>20</w:t>
            </w:r>
          </w:p>
        </w:tc>
      </w:tr>
      <w:tr>
        <w:trPr>
          <w:trHeight w:val="284" w:hRule="atLeast"/>
        </w:trPr>
        <w:tc>
          <w:tcPr>
            <w:tcW w:w="20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60" w:after="0"/>
              <w:rPr/>
            </w:pPr>
            <w:r>
              <w:rPr/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60" w:after="0"/>
              <w:rPr/>
            </w:pPr>
            <w:r>
              <w:rPr/>
              <w:t>Работа на семинаре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60" w:after="0"/>
              <w:jc w:val="center"/>
              <w:rPr/>
            </w:pPr>
            <w:r>
              <w:rPr/>
              <w:t>2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60" w:after="0"/>
              <w:jc w:val="center"/>
              <w:rPr/>
            </w:pPr>
            <w:r>
              <w:rPr/>
              <w:t>3</w:t>
            </w:r>
          </w:p>
        </w:tc>
      </w:tr>
      <w:tr>
        <w:trPr>
          <w:trHeight w:val="284" w:hRule="atLeast"/>
        </w:trPr>
        <w:tc>
          <w:tcPr>
            <w:tcW w:w="20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60" w:after="0"/>
              <w:rPr/>
            </w:pPr>
            <w:r>
              <w:rPr/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60" w:after="0"/>
              <w:rPr/>
            </w:pPr>
            <w:r>
              <w:rPr/>
              <w:t>Доклад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60" w:after="0"/>
              <w:jc w:val="center"/>
              <w:rPr/>
            </w:pPr>
            <w:r>
              <w:rPr/>
              <w:t>3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60" w:after="0"/>
              <w:jc w:val="center"/>
              <w:rPr/>
            </w:pPr>
            <w:r>
              <w:rPr/>
              <w:t>5</w:t>
            </w:r>
          </w:p>
        </w:tc>
      </w:tr>
      <w:tr>
        <w:trPr>
          <w:trHeight w:val="284" w:hRule="atLeast"/>
        </w:trPr>
        <w:tc>
          <w:tcPr>
            <w:tcW w:w="20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60" w:after="0"/>
              <w:rPr/>
            </w:pPr>
            <w:r>
              <w:rPr/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6A6A6" w:val="clear"/>
            <w:vAlign w:val="center"/>
          </w:tcPr>
          <w:p>
            <w:pPr>
              <w:pStyle w:val="Normal"/>
              <w:spacing w:before="60" w:after="0"/>
              <w:jc w:val="center"/>
              <w:rPr/>
            </w:pPr>
            <w:r>
              <w:rPr>
                <w:b/>
                <w:bCs/>
              </w:rPr>
              <w:t>Контрольная точка № 2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6A6A6" w:val="clear"/>
          </w:tcPr>
          <w:p>
            <w:pPr>
              <w:pStyle w:val="Normal"/>
              <w:spacing w:before="60" w:after="0"/>
              <w:jc w:val="center"/>
              <w:rPr/>
            </w:pPr>
            <w:r>
              <w:rPr/>
              <w:t>18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6A6A6" w:val="clear"/>
          </w:tcPr>
          <w:p>
            <w:pPr>
              <w:pStyle w:val="Normal"/>
              <w:spacing w:before="60" w:after="0"/>
              <w:jc w:val="center"/>
              <w:rPr/>
            </w:pPr>
            <w:r>
              <w:rPr/>
              <w:t>33</w:t>
            </w:r>
          </w:p>
        </w:tc>
      </w:tr>
      <w:tr>
        <w:trPr>
          <w:trHeight w:val="284" w:hRule="atLeast"/>
        </w:trPr>
        <w:tc>
          <w:tcPr>
            <w:tcW w:w="20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60" w:after="0"/>
              <w:rPr/>
            </w:pPr>
            <w:r>
              <w:rPr/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60" w:after="0"/>
              <w:rPr/>
            </w:pPr>
            <w:r>
              <w:rPr/>
              <w:t>Контрольная работа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60" w:after="0"/>
              <w:jc w:val="center"/>
              <w:rPr/>
            </w:pPr>
            <w:r>
              <w:rPr/>
              <w:t>14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60" w:after="0"/>
              <w:jc w:val="center"/>
              <w:rPr/>
            </w:pPr>
            <w:r>
              <w:rPr/>
              <w:t>25</w:t>
            </w:r>
          </w:p>
        </w:tc>
      </w:tr>
      <w:tr>
        <w:trPr>
          <w:trHeight w:val="284" w:hRule="atLeast"/>
        </w:trPr>
        <w:tc>
          <w:tcPr>
            <w:tcW w:w="20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60" w:after="0"/>
              <w:rPr/>
            </w:pPr>
            <w:r>
              <w:rPr/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60" w:after="0"/>
              <w:rPr/>
            </w:pPr>
            <w:r>
              <w:rPr/>
              <w:t>Работа на семинаре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60" w:after="0"/>
              <w:jc w:val="center"/>
              <w:rPr/>
            </w:pPr>
            <w:r>
              <w:rPr/>
              <w:t>4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60" w:after="0"/>
              <w:jc w:val="center"/>
              <w:rPr/>
            </w:pPr>
            <w:r>
              <w:rPr/>
              <w:t>8</w:t>
            </w:r>
          </w:p>
        </w:tc>
      </w:tr>
      <w:tr>
        <w:trPr/>
        <w:tc>
          <w:tcPr>
            <w:tcW w:w="20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60" w:after="0"/>
              <w:rPr>
                <w:b/>
                <w:bCs/>
              </w:rPr>
            </w:pPr>
            <w:r>
              <w:rPr>
                <w:b/>
                <w:bCs/>
              </w:rPr>
              <w:t>Промежуточный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6A6A6" w:val="clear"/>
          </w:tcPr>
          <w:p>
            <w:pPr>
              <w:pStyle w:val="Normal"/>
              <w:spacing w:before="60" w:after="0"/>
              <w:rPr>
                <w:color w:val="FF0000"/>
              </w:rPr>
            </w:pPr>
            <w:r>
              <w:rPr>
                <w:b/>
                <w:bCs/>
              </w:rPr>
              <w:t>Зачет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6A6A6" w:val="clear"/>
          </w:tcPr>
          <w:p>
            <w:pPr>
              <w:pStyle w:val="Normal"/>
              <w:spacing w:before="60" w:after="0"/>
              <w:jc w:val="center"/>
              <w:rPr/>
            </w:pPr>
            <w:r>
              <w:rPr/>
              <w:t>25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6A6A6" w:val="clear"/>
          </w:tcPr>
          <w:p>
            <w:pPr>
              <w:pStyle w:val="Normal"/>
              <w:spacing w:before="60" w:after="0"/>
              <w:jc w:val="center"/>
              <w:rPr/>
            </w:pPr>
            <w:r>
              <w:rPr/>
              <w:t>40</w:t>
            </w:r>
          </w:p>
        </w:tc>
      </w:tr>
      <w:tr>
        <w:trPr>
          <w:trHeight w:val="353" w:hRule="atLeast"/>
        </w:trPr>
        <w:tc>
          <w:tcPr>
            <w:tcW w:w="20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60" w:after="0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60" w:after="0"/>
              <w:rPr/>
            </w:pPr>
            <w:r>
              <w:rPr/>
              <w:t>Теоретический вопрос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60" w:after="0"/>
              <w:jc w:val="center"/>
              <w:rPr/>
            </w:pPr>
            <w:r>
              <w:rPr/>
              <w:t>10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60" w:after="0"/>
              <w:jc w:val="center"/>
              <w:rPr/>
            </w:pPr>
            <w:r>
              <w:rPr/>
              <w:t>20</w:t>
            </w:r>
          </w:p>
        </w:tc>
      </w:tr>
      <w:tr>
        <w:trPr/>
        <w:tc>
          <w:tcPr>
            <w:tcW w:w="20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60" w:after="0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60" w:after="0"/>
              <w:rPr/>
            </w:pPr>
            <w:r>
              <w:rPr/>
              <w:t>Теоретический вопрос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60" w:after="0"/>
              <w:jc w:val="center"/>
              <w:rPr/>
            </w:pPr>
            <w:r>
              <w:rPr/>
              <w:t>15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60" w:after="0"/>
              <w:jc w:val="center"/>
              <w:rPr/>
            </w:pPr>
            <w:r>
              <w:rPr/>
              <w:t>20</w:t>
            </w:r>
          </w:p>
        </w:tc>
      </w:tr>
      <w:tr>
        <w:trPr/>
        <w:tc>
          <w:tcPr>
            <w:tcW w:w="6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60"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ИТОГО по дисциплине за 2 семестр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60" w:after="0"/>
              <w:jc w:val="center"/>
              <w:rPr/>
            </w:pPr>
            <w:r>
              <w:rPr/>
              <w:t>60 (зачтено)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60" w:after="0"/>
              <w:jc w:val="center"/>
              <w:rPr/>
            </w:pPr>
            <w:r>
              <w:rPr/>
              <w:t>100 (зачтено)</w:t>
            </w:r>
          </w:p>
        </w:tc>
      </w:tr>
    </w:tbl>
    <w:p>
      <w:pPr>
        <w:pStyle w:val="Normal"/>
        <w:ind w:firstLine="567"/>
        <w:jc w:val="both"/>
        <w:rPr/>
      </w:pPr>
      <w:r>
        <w:rPr>
          <w:b/>
          <w:bCs/>
        </w:rPr>
        <w:t>Бонусы и штрафы.</w:t>
      </w:r>
      <w:r>
        <w:rPr/>
        <w:t xml:space="preserve">  По Положению бонус (премиальные баллы) не может превышать 5 баллов. Поощрительные баллы студент получает к своему рейтингу в конце семестра: за активную и регулярную работу на занятиях, за выдающийся доклад, за досрочную сдачу домашнего задания. Штрафы студент получает к своему рейтингу в конце семестра: за несвоевременную сдачу домашнего задания (- 3 балла); за пропуск контрольной работы по неуважительной причине (- 2 балла); за нарушение расписания докладов (-3 балла).</w:t>
      </w:r>
    </w:p>
    <w:p>
      <w:pPr>
        <w:pStyle w:val="Normal"/>
        <w:jc w:val="both"/>
        <w:rPr/>
      </w:pPr>
      <w:r>
        <w:rPr/>
        <w:t>Нормативные сроки проведения текущего контроля:</w:t>
      </w:r>
    </w:p>
    <w:p>
      <w:pPr>
        <w:pStyle w:val="Normal"/>
        <w:rPr/>
      </w:pPr>
      <w:r>
        <w:rPr/>
      </w:r>
    </w:p>
    <w:tbl>
      <w:tblPr>
        <w:tblW w:w="9781" w:type="dxa"/>
        <w:jc w:val="left"/>
        <w:tblInd w:w="-10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a0" w:noHBand="0" w:noVBand="0" w:firstColumn="1" w:lastRow="0" w:lastColumn="0" w:firstRow="1"/>
      </w:tblPr>
      <w:tblGrid>
        <w:gridCol w:w="5636"/>
        <w:gridCol w:w="4144"/>
      </w:tblGrid>
      <w:tr>
        <w:trPr>
          <w:trHeight w:val="20" w:hRule="atLeast"/>
        </w:trPr>
        <w:tc>
          <w:tcPr>
            <w:tcW w:w="5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60"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Этап рейтинговой системы, оценочное средство</w:t>
            </w: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60" w:after="0"/>
              <w:jc w:val="center"/>
              <w:rPr>
                <w:b/>
                <w:bCs/>
              </w:rPr>
            </w:pPr>
            <w:r>
              <w:rPr>
                <w:rStyle w:val="FontStyle137"/>
                <w:b/>
                <w:bCs/>
                <w:sz w:val="24"/>
                <w:szCs w:val="24"/>
              </w:rPr>
              <w:t>Неделя семестра</w:t>
            </w:r>
          </w:p>
        </w:tc>
      </w:tr>
      <w:tr>
        <w:trPr>
          <w:trHeight w:val="284" w:hRule="atLeast"/>
        </w:trPr>
        <w:tc>
          <w:tcPr>
            <w:tcW w:w="5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spacing w:before="60" w:after="0"/>
              <w:jc w:val="center"/>
              <w:rPr/>
            </w:pPr>
            <w:r>
              <w:rPr>
                <w:b/>
                <w:bCs/>
              </w:rPr>
              <w:t>Контрольная точка № 1</w:t>
            </w: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Normal"/>
              <w:spacing w:before="60" w:after="0"/>
              <w:jc w:val="center"/>
              <w:rPr/>
            </w:pPr>
            <w:r>
              <w:rPr/>
              <w:t>7</w:t>
            </w:r>
          </w:p>
        </w:tc>
      </w:tr>
      <w:tr>
        <w:trPr/>
        <w:tc>
          <w:tcPr>
            <w:tcW w:w="5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60" w:after="0"/>
              <w:rPr/>
            </w:pPr>
            <w:r>
              <w:rPr/>
              <w:t>Контрольная работа</w:t>
            </w: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60" w:after="0"/>
              <w:jc w:val="center"/>
              <w:rPr/>
            </w:pPr>
            <w:r>
              <w:rPr/>
              <w:t>13</w:t>
            </w:r>
          </w:p>
        </w:tc>
      </w:tr>
      <w:tr>
        <w:trPr/>
        <w:tc>
          <w:tcPr>
            <w:tcW w:w="5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60" w:after="0"/>
              <w:rPr/>
            </w:pPr>
            <w:r>
              <w:rPr/>
              <w:t>Работа на семинаре</w:t>
            </w: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60" w:after="0"/>
              <w:jc w:val="center"/>
              <w:rPr/>
            </w:pPr>
            <w:r>
              <w:rPr/>
              <w:t>1-14</w:t>
            </w:r>
          </w:p>
        </w:tc>
      </w:tr>
      <w:tr>
        <w:trPr/>
        <w:tc>
          <w:tcPr>
            <w:tcW w:w="5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60" w:after="0"/>
              <w:rPr/>
            </w:pPr>
            <w:r>
              <w:rPr>
                <w:rStyle w:val="FontStyle137"/>
                <w:sz w:val="24"/>
                <w:szCs w:val="24"/>
              </w:rPr>
              <w:t>Доклад</w:t>
            </w: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60" w:after="0"/>
              <w:jc w:val="center"/>
              <w:rPr/>
            </w:pPr>
            <w:r>
              <w:rPr/>
              <w:t>1-14</w:t>
            </w:r>
          </w:p>
        </w:tc>
      </w:tr>
      <w:tr>
        <w:trPr>
          <w:trHeight w:val="291" w:hRule="atLeast"/>
        </w:trPr>
        <w:tc>
          <w:tcPr>
            <w:tcW w:w="5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Normal"/>
              <w:spacing w:before="60"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Контрольная точка № 2</w:t>
            </w: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Normal"/>
              <w:spacing w:before="60" w:after="0"/>
              <w:jc w:val="center"/>
              <w:rPr/>
            </w:pPr>
            <w:r>
              <w:rPr/>
              <w:t>17</w:t>
            </w:r>
          </w:p>
        </w:tc>
      </w:tr>
      <w:tr>
        <w:trPr/>
        <w:tc>
          <w:tcPr>
            <w:tcW w:w="5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60" w:after="0"/>
              <w:rPr/>
            </w:pPr>
            <w:r>
              <w:rPr/>
              <w:t>Контрольная работа</w:t>
            </w: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60" w:after="0"/>
              <w:jc w:val="center"/>
              <w:rPr/>
            </w:pPr>
            <w:r>
              <w:rPr/>
              <w:t>16</w:t>
            </w:r>
          </w:p>
        </w:tc>
      </w:tr>
      <w:tr>
        <w:trPr/>
        <w:tc>
          <w:tcPr>
            <w:tcW w:w="5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60" w:after="0"/>
              <w:rPr/>
            </w:pPr>
            <w:r>
              <w:rPr/>
              <w:t>Работа на семинаре</w:t>
            </w: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60" w:after="0"/>
              <w:jc w:val="center"/>
              <w:rPr/>
            </w:pPr>
            <w:r>
              <w:rPr/>
              <w:t>8-16</w:t>
            </w:r>
          </w:p>
        </w:tc>
      </w:tr>
    </w:tbl>
    <w:p>
      <w:pPr>
        <w:pStyle w:val="Normal"/>
        <w:ind w:firstLine="567"/>
        <w:rPr/>
      </w:pPr>
      <w:r>
        <w:rPr/>
      </w:r>
    </w:p>
    <w:p>
      <w:pPr>
        <w:pStyle w:val="Normal"/>
        <w:ind w:firstLine="567"/>
        <w:jc w:val="both"/>
        <w:rPr/>
      </w:pPr>
      <w:r>
        <w:rPr/>
        <w:t xml:space="preserve">Контрольная работа проводится и оценивается лектором. </w:t>
      </w:r>
    </w:p>
    <w:p>
      <w:pPr>
        <w:pStyle w:val="Normal"/>
        <w:ind w:firstLine="567"/>
        <w:jc w:val="both"/>
        <w:rPr/>
      </w:pPr>
      <w:r>
        <w:rPr/>
        <w:t>Работа на семинаре, домашнее задание оцениваются преподавателем, ведущим практические занятия.</w:t>
      </w:r>
    </w:p>
    <w:p>
      <w:pPr>
        <w:pStyle w:val="Normal"/>
        <w:ind w:firstLine="567"/>
        <w:jc w:val="both"/>
        <w:rPr/>
      </w:pPr>
      <w:r>
        <w:rPr/>
        <w:t>Доклад оценивается группой, окончательный балл выставляется преподавателем, ведущим практические занятия.</w:t>
      </w:r>
    </w:p>
    <w:p>
      <w:pPr>
        <w:pStyle w:val="Normal"/>
        <w:ind w:firstLine="567"/>
        <w:jc w:val="both"/>
        <w:rPr/>
      </w:pPr>
      <w:r>
        <w:rPr/>
        <w:t xml:space="preserve">Зачет ставится преподавателем, ведущим практические занятия по итогам ответа на вопросы зачета и набранных баллов в семестре. </w:t>
      </w:r>
    </w:p>
    <w:p>
      <w:pPr>
        <w:pStyle w:val="Normal"/>
        <w:ind w:firstLine="567"/>
        <w:rPr/>
      </w:pPr>
      <w:r>
        <w:rPr/>
      </w:r>
    </w:p>
    <w:p>
      <w:pPr>
        <w:pStyle w:val="Style51"/>
        <w:widowControl/>
        <w:rPr>
          <w:rStyle w:val="FontStyle141"/>
          <w:i w:val="false"/>
          <w:i w:val="false"/>
          <w:iCs w:val="false"/>
          <w:sz w:val="24"/>
          <w:szCs w:val="24"/>
        </w:rPr>
      </w:pPr>
      <w:r>
        <w:rPr>
          <w:i w:val="false"/>
          <w:iCs w:val="false"/>
          <w:sz w:val="24"/>
          <w:szCs w:val="24"/>
        </w:rPr>
      </w:r>
    </w:p>
    <w:p>
      <w:pPr>
        <w:pStyle w:val="Style51"/>
        <w:widowControl/>
        <w:rPr>
          <w:rStyle w:val="FontStyle141"/>
          <w:i w:val="false"/>
          <w:i w:val="false"/>
          <w:iCs w:val="false"/>
          <w:sz w:val="24"/>
          <w:szCs w:val="24"/>
        </w:rPr>
      </w:pPr>
      <w:r>
        <w:rPr>
          <w:i w:val="false"/>
          <w:iCs w:val="false"/>
          <w:sz w:val="24"/>
          <w:szCs w:val="24"/>
        </w:rPr>
      </w:r>
      <w:r>
        <w:br w:type="page"/>
      </w:r>
    </w:p>
    <w:p>
      <w:pPr>
        <w:pStyle w:val="Style51"/>
        <w:widowControl/>
        <w:rPr>
          <w:b/>
          <w:bCs/>
        </w:rPr>
      </w:pPr>
      <w:r>
        <w:rPr>
          <w:rStyle w:val="FontStyle141"/>
          <w:i w:val="false"/>
          <w:iCs w:val="false"/>
          <w:sz w:val="24"/>
          <w:szCs w:val="24"/>
        </w:rPr>
        <w:t>4.</w:t>
      </w:r>
      <w:r>
        <w:rPr>
          <w:b/>
          <w:bCs/>
        </w:rPr>
        <w:t>Типовые контрольные задания или иные материалы, необходимые для оценки знаний, умений, навыков</w:t>
      </w:r>
    </w:p>
    <w:p>
      <w:pPr>
        <w:pStyle w:val="Style51"/>
        <w:widowControl/>
        <w:rPr>
          <w:b/>
          <w:bCs/>
        </w:rPr>
      </w:pPr>
      <w:r>
        <w:rPr>
          <w:b/>
          <w:bCs/>
        </w:rPr>
      </w:r>
    </w:p>
    <w:p>
      <w:pPr>
        <w:pStyle w:val="Style51"/>
        <w:widowControl/>
        <w:rPr>
          <w:rStyle w:val="FontStyle141"/>
          <w:sz w:val="24"/>
          <w:szCs w:val="24"/>
        </w:rPr>
      </w:pPr>
      <w:r>
        <w:rPr>
          <w:b/>
          <w:bCs/>
        </w:rPr>
        <w:t>4.1. Зачет</w:t>
      </w:r>
    </w:p>
    <w:p>
      <w:pPr>
        <w:pStyle w:val="Style51"/>
        <w:widowControl/>
        <w:rPr>
          <w:rStyle w:val="FontStyle141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b/>
          <w:bCs/>
          <w:spacing w:val="20"/>
          <w:sz w:val="22"/>
          <w:szCs w:val="22"/>
        </w:rPr>
      </w:pPr>
      <w:r>
        <w:rPr>
          <w:b/>
          <w:bCs/>
          <w:spacing w:val="20"/>
          <w:sz w:val="22"/>
          <w:szCs w:val="22"/>
        </w:rPr>
        <w:t>МИНИСТЕРСТВО ОБРАЗОВАНИЯ И НАУКИ РОССИЙСКОЙ ФЕДЕРАЦИИ</w:t>
      </w:r>
    </w:p>
    <w:p>
      <w:pPr>
        <w:pStyle w:val="Normal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ФЕДЕРАЛЬНОЕ ГОСУДАРСТВЕННОЕ АВТОНОМНОЕ ОБРАЗОВАТЕЛЬНОЕ УЧРЕЖДЕНИЕ </w:t>
      </w:r>
    </w:p>
    <w:p>
      <w:pPr>
        <w:pStyle w:val="Normal"/>
        <w:jc w:val="center"/>
        <w:rPr>
          <w:sz w:val="22"/>
          <w:szCs w:val="22"/>
        </w:rPr>
      </w:pPr>
      <w:r>
        <w:rPr>
          <w:sz w:val="22"/>
          <w:szCs w:val="22"/>
        </w:rPr>
        <w:t>ВЫСШЕГО ПРОФЕССИОНАЛЬНОГО ОБРАЗОВАНИЯ</w:t>
      </w:r>
    </w:p>
    <w:p>
      <w:pPr>
        <w:pStyle w:val="Normal"/>
        <w:jc w:val="center"/>
        <w:rPr/>
      </w:pPr>
      <w:r>
        <w:rPr/>
        <w:t>«Национальный исследовательский ядерный университет «МИФИ»</w:t>
      </w:r>
    </w:p>
    <w:p>
      <w:pPr>
        <w:pStyle w:val="Normal"/>
        <w:jc w:val="center"/>
        <w:rPr>
          <w:b/>
          <w:bCs/>
        </w:rPr>
      </w:pPr>
      <w:r>
        <w:rPr>
          <w:b/>
          <w:bCs/>
        </w:rPr>
        <w:t>Обнинский институт атомной энергетики –</w:t>
      </w:r>
    </w:p>
    <w:p>
      <w:pPr>
        <w:pStyle w:val="Normal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филиал федерального государственного автономного образовательного учреждения высшего </w:t>
      </w:r>
    </w:p>
    <w:p>
      <w:pPr>
        <w:pStyle w:val="Normal"/>
        <w:jc w:val="center"/>
        <w:rPr>
          <w:sz w:val="22"/>
          <w:szCs w:val="22"/>
        </w:rPr>
      </w:pPr>
      <w:r>
        <w:rPr>
          <w:sz w:val="22"/>
          <w:szCs w:val="22"/>
        </w:rPr>
        <w:t>профессионального образования «Национальный исследовательский ядерный университет «МИФИ»</w:t>
      </w:r>
    </w:p>
    <w:p>
      <w:pPr>
        <w:pStyle w:val="Normal"/>
        <w:jc w:val="center"/>
        <w:rPr>
          <w:b/>
          <w:bCs/>
          <w:lang w:eastAsia="ko-KR"/>
        </w:rPr>
      </w:pPr>
      <w:r>
        <w:rPr>
          <w:b/>
          <w:bCs/>
          <w:lang w:eastAsia="ko-KR"/>
        </w:rPr>
      </w:r>
    </w:p>
    <w:p>
      <w:pPr>
        <w:pStyle w:val="Normal"/>
        <w:jc w:val="center"/>
        <w:rPr>
          <w:b/>
          <w:bCs/>
          <w:lang w:eastAsia="ko-KR"/>
        </w:rPr>
      </w:pPr>
      <w:r>
        <w:rPr>
          <w:b/>
          <w:bCs/>
          <w:lang w:eastAsia="ko-KR"/>
        </w:rPr>
      </w:r>
    </w:p>
    <w:p>
      <w:pPr>
        <w:pStyle w:val="Normal"/>
        <w:jc w:val="center"/>
        <w:rPr>
          <w:lang w:eastAsia="ko-KR"/>
        </w:rPr>
      </w:pPr>
      <w:r>
        <w:rPr>
          <w:lang w:eastAsia="ko-KR"/>
        </w:rPr>
        <w:t>Кафедра автоматизированных систем управления</w:t>
      </w:r>
    </w:p>
    <w:p>
      <w:pPr>
        <w:pStyle w:val="Normal"/>
        <w:jc w:val="center"/>
        <w:rPr>
          <w:lang w:eastAsia="ko-KR"/>
        </w:rPr>
      </w:pPr>
      <w:r>
        <w:rPr>
          <w:lang w:eastAsia="ko-KR"/>
        </w:rPr>
      </w:r>
    </w:p>
    <w:tbl>
      <w:tblPr>
        <w:tblW w:w="10031" w:type="dxa"/>
        <w:jc w:val="left"/>
        <w:tblInd w:w="-10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a0" w:noHBand="0" w:noVBand="0" w:firstColumn="1" w:lastRow="0" w:lastColumn="0" w:firstRow="1"/>
      </w:tblPr>
      <w:tblGrid>
        <w:gridCol w:w="1951"/>
        <w:gridCol w:w="8079"/>
      </w:tblGrid>
      <w:tr>
        <w:trPr/>
        <w:tc>
          <w:tcPr>
            <w:tcW w:w="1951" w:type="dxa"/>
            <w:tcBorders/>
          </w:tcPr>
          <w:p>
            <w:pPr>
              <w:pStyle w:val="Normal"/>
              <w:tabs>
                <w:tab w:val="clear" w:pos="708"/>
                <w:tab w:val="left" w:pos="2295" w:leader="none"/>
              </w:tabs>
              <w:spacing w:before="60" w:after="0"/>
              <w:rPr/>
            </w:pPr>
            <w:r>
              <w:rPr>
                <w:lang w:eastAsia="ko-KR"/>
              </w:rPr>
              <w:t>Направление</w:t>
            </w:r>
          </w:p>
        </w:tc>
        <w:tc>
          <w:tcPr>
            <w:tcW w:w="8079" w:type="dxa"/>
            <w:tcBorders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295" w:leader="none"/>
              </w:tabs>
              <w:spacing w:before="60" w:after="0"/>
              <w:rPr>
                <w:sz w:val="28"/>
                <w:szCs w:val="28"/>
              </w:rPr>
            </w:pPr>
            <w:r>
              <w:rPr>
                <w:b/>
                <w:bCs/>
                <w:lang w:eastAsia="ko-KR"/>
              </w:rPr>
              <w:t>09.03.01 «Информатика и вычислительная техника»</w:t>
            </w:r>
          </w:p>
        </w:tc>
      </w:tr>
      <w:tr>
        <w:trPr/>
        <w:tc>
          <w:tcPr>
            <w:tcW w:w="1951" w:type="dxa"/>
            <w:tcBorders/>
          </w:tcPr>
          <w:p>
            <w:pPr>
              <w:pStyle w:val="Normal"/>
              <w:tabs>
                <w:tab w:val="clear" w:pos="708"/>
                <w:tab w:val="left" w:pos="2295" w:leader="none"/>
              </w:tabs>
              <w:spacing w:before="60" w:after="0"/>
              <w:rPr/>
            </w:pPr>
            <w:r>
              <w:rPr/>
              <w:t>Программа</w:t>
            </w:r>
          </w:p>
        </w:tc>
        <w:tc>
          <w:tcPr>
            <w:tcW w:w="8079" w:type="dxa"/>
            <w:tcBorders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295" w:leader="none"/>
              </w:tabs>
              <w:spacing w:before="60" w:after="0"/>
              <w:rPr>
                <w:b/>
                <w:bCs/>
                <w:lang w:eastAsia="ko-KR"/>
              </w:rPr>
            </w:pPr>
            <w:r>
              <w:rPr>
                <w:b/>
                <w:bCs/>
                <w:lang w:eastAsia="ko-KR"/>
              </w:rPr>
              <w:t>«</w:t>
            </w:r>
            <w:r>
              <w:rPr>
                <w:b/>
                <w:bCs/>
              </w:rPr>
              <w:t>Автоматизированные системы обработки информации и управления</w:t>
            </w:r>
            <w:r>
              <w:rPr>
                <w:b/>
                <w:bCs/>
                <w:lang w:eastAsia="ko-KR"/>
              </w:rPr>
              <w:t>»</w:t>
            </w:r>
          </w:p>
          <w:p>
            <w:pPr>
              <w:pStyle w:val="Normal"/>
              <w:tabs>
                <w:tab w:val="clear" w:pos="708"/>
                <w:tab w:val="left" w:pos="2295" w:leader="none"/>
              </w:tabs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</w:rPr>
              <w:t>«Электронно-вычислительные машины (ЭВМ), системы и сети»</w:t>
            </w:r>
          </w:p>
        </w:tc>
      </w:tr>
      <w:tr>
        <w:trPr/>
        <w:tc>
          <w:tcPr>
            <w:tcW w:w="1951" w:type="dxa"/>
            <w:tcBorders/>
          </w:tcPr>
          <w:p>
            <w:pPr>
              <w:pStyle w:val="Normal"/>
              <w:tabs>
                <w:tab w:val="clear" w:pos="708"/>
                <w:tab w:val="left" w:pos="2295" w:leader="none"/>
              </w:tabs>
              <w:spacing w:before="60" w:after="0"/>
              <w:rPr>
                <w:sz w:val="28"/>
                <w:szCs w:val="28"/>
              </w:rPr>
            </w:pPr>
            <w:r>
              <w:rPr/>
              <w:t>Дисциплина</w:t>
            </w:r>
          </w:p>
        </w:tc>
        <w:tc>
          <w:tcPr>
            <w:tcW w:w="8079" w:type="dxa"/>
            <w:tcBorders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295" w:leader="none"/>
              </w:tabs>
              <w:spacing w:before="60" w:after="0"/>
              <w:rPr>
                <w:b/>
                <w:bCs/>
              </w:rPr>
            </w:pPr>
            <w:r>
              <w:rPr>
                <w:b/>
                <w:bCs/>
              </w:rPr>
              <w:t>«Правоведение»</w:t>
            </w:r>
          </w:p>
        </w:tc>
      </w:tr>
    </w:tbl>
    <w:p>
      <w:pPr>
        <w:pStyle w:val="Normal"/>
        <w:tabs>
          <w:tab w:val="clear" w:pos="708"/>
          <w:tab w:val="left" w:pos="2295" w:leader="none"/>
        </w:tabs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14"/>
        <w:ind w:hanging="0" w:right="-3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ВОПРОСЫ К ЗАЧЕТУ</w:t>
      </w:r>
    </w:p>
    <w:p>
      <w:pPr>
        <w:pStyle w:val="Normal"/>
        <w:spacing w:before="120" w:after="120"/>
        <w:rPr/>
      </w:pPr>
      <w:r>
        <w:rPr/>
        <w:t xml:space="preserve">Зачет проводится в виде устного ответа на два вопроса. </w:t>
      </w:r>
    </w:p>
    <w:p>
      <w:pPr>
        <w:pStyle w:val="Normal"/>
        <w:tabs>
          <w:tab w:val="clear" w:pos="708"/>
          <w:tab w:val="left" w:pos="2295" w:leader="none"/>
        </w:tabs>
        <w:rPr/>
      </w:pPr>
      <w:r>
        <w:rPr/>
      </w:r>
    </w:p>
    <w:p>
      <w:pPr>
        <w:pStyle w:val="Normal"/>
        <w:rPr/>
      </w:pPr>
      <w:r>
        <w:rPr/>
        <w:t>1. Государство: понятие, признаки, функции.</w:t>
      </w:r>
    </w:p>
    <w:p>
      <w:pPr>
        <w:pStyle w:val="Normal"/>
        <w:rPr/>
      </w:pPr>
      <w:r>
        <w:rPr/>
        <w:t>2. Основные теории  происхождения государства и права.</w:t>
      </w:r>
    </w:p>
    <w:p>
      <w:pPr>
        <w:pStyle w:val="Normal"/>
        <w:rPr/>
      </w:pPr>
      <w:r>
        <w:rPr/>
        <w:t>3. Форма государства.</w:t>
      </w:r>
    </w:p>
    <w:p>
      <w:pPr>
        <w:pStyle w:val="Normal"/>
        <w:rPr/>
      </w:pPr>
      <w:r>
        <w:rPr/>
        <w:t>4. Понятие правового государства, его признаки.</w:t>
      </w:r>
    </w:p>
    <w:p>
      <w:pPr>
        <w:pStyle w:val="Normal"/>
        <w:rPr/>
      </w:pPr>
      <w:r>
        <w:rPr/>
        <w:t>5. Законность и правопорядок: понятие, содержание.</w:t>
      </w:r>
    </w:p>
    <w:p>
      <w:pPr>
        <w:pStyle w:val="Normal"/>
        <w:rPr/>
      </w:pPr>
      <w:r>
        <w:rPr/>
        <w:t>6. Понятие и признаки права.</w:t>
      </w:r>
    </w:p>
    <w:p>
      <w:pPr>
        <w:pStyle w:val="Normal"/>
        <w:rPr/>
      </w:pPr>
      <w:r>
        <w:rPr/>
        <w:t>7. Реализация права: понятие и формы.</w:t>
      </w:r>
    </w:p>
    <w:p>
      <w:pPr>
        <w:pStyle w:val="Normal"/>
        <w:rPr/>
      </w:pPr>
      <w:r>
        <w:rPr/>
        <w:t>8. Правовая культура и правовое воспитание.</w:t>
      </w:r>
    </w:p>
    <w:p>
      <w:pPr>
        <w:pStyle w:val="Normal"/>
        <w:rPr/>
      </w:pPr>
      <w:r>
        <w:rPr/>
        <w:t>9. Система права. Деление права на частное и публичное. Материальное и процессуальное право.</w:t>
      </w:r>
    </w:p>
    <w:p>
      <w:pPr>
        <w:pStyle w:val="Normal"/>
        <w:rPr/>
      </w:pPr>
      <w:r>
        <w:rPr/>
        <w:t>10. Формы (источники) права.</w:t>
      </w:r>
    </w:p>
    <w:p>
      <w:pPr>
        <w:pStyle w:val="Normal"/>
        <w:rPr/>
      </w:pPr>
      <w:r>
        <w:rPr/>
        <w:t xml:space="preserve">12. Норма права: понятие, структура. </w:t>
      </w:r>
    </w:p>
    <w:p>
      <w:pPr>
        <w:pStyle w:val="Normal"/>
        <w:rPr/>
      </w:pPr>
      <w:r>
        <w:rPr/>
        <w:t xml:space="preserve">13. Нормативный правовой акт: понятие, виды,  иерархия. </w:t>
      </w:r>
    </w:p>
    <w:p>
      <w:pPr>
        <w:pStyle w:val="Normal"/>
        <w:rPr/>
      </w:pPr>
      <w:r>
        <w:rPr/>
        <w:t>14. Действие нормативных актов во времени, в пространстве и по кругу лиц.</w:t>
      </w:r>
    </w:p>
    <w:p>
      <w:pPr>
        <w:pStyle w:val="Normal"/>
        <w:rPr/>
      </w:pPr>
      <w:r>
        <w:rPr/>
        <w:t>15. Правоотношения: понятие, признаки, структура.</w:t>
      </w:r>
    </w:p>
    <w:p>
      <w:pPr>
        <w:pStyle w:val="Normal"/>
        <w:rPr/>
      </w:pPr>
      <w:r>
        <w:rPr/>
        <w:t>16. Субъекты правоотношения. Объект правоотношения.</w:t>
      </w:r>
    </w:p>
    <w:p>
      <w:pPr>
        <w:pStyle w:val="Normal"/>
        <w:rPr/>
      </w:pPr>
      <w:r>
        <w:rPr/>
        <w:t>17. Классификация юридических фактов.</w:t>
      </w:r>
    </w:p>
    <w:p>
      <w:pPr>
        <w:pStyle w:val="Normal"/>
        <w:rPr/>
      </w:pPr>
      <w:r>
        <w:rPr/>
        <w:t>18. Юридические факты.</w:t>
      </w:r>
    </w:p>
    <w:p>
      <w:pPr>
        <w:pStyle w:val="Normal"/>
        <w:rPr/>
      </w:pPr>
      <w:r>
        <w:rPr/>
        <w:t>19. Правонарушение: понятие и признаки. Юридический состав правонарушения.</w:t>
      </w:r>
    </w:p>
    <w:p>
      <w:pPr>
        <w:pStyle w:val="Normal"/>
        <w:rPr/>
      </w:pPr>
      <w:r>
        <w:rPr/>
        <w:t>21. Понятие юридической ответственности, основания ее применения и виды.</w:t>
      </w:r>
    </w:p>
    <w:p>
      <w:pPr>
        <w:pStyle w:val="Normal"/>
        <w:rPr/>
      </w:pPr>
      <w:r>
        <w:rPr/>
        <w:t xml:space="preserve">22. Правовые системы современности. </w:t>
      </w:r>
    </w:p>
    <w:p>
      <w:pPr>
        <w:pStyle w:val="Normal"/>
        <w:rPr/>
      </w:pPr>
      <w:r>
        <w:rPr/>
        <w:t>23. Конституция Российской Федерации: понятие, сущность, юридические признаки.</w:t>
      </w:r>
    </w:p>
    <w:p>
      <w:pPr>
        <w:pStyle w:val="Normal"/>
        <w:rPr/>
      </w:pPr>
      <w:r>
        <w:rPr/>
        <w:t>Конституционные права, свободы и обязанности.</w:t>
      </w:r>
    </w:p>
    <w:p>
      <w:pPr>
        <w:pStyle w:val="Normal"/>
        <w:rPr/>
      </w:pPr>
      <w:r>
        <w:rPr/>
        <w:t>32. Гражданское право - самостоятельная отрасль российской правовой системы:  понятие,   предмет,   метод   правового   регулирования. Источники.</w:t>
      </w:r>
    </w:p>
    <w:p>
      <w:pPr>
        <w:pStyle w:val="Normal"/>
        <w:rPr/>
      </w:pPr>
      <w:r>
        <w:rPr/>
        <w:t>33. Субъекты  гражданских правоотношений. Гражданская дееспособность.</w:t>
      </w:r>
    </w:p>
    <w:p>
      <w:pPr>
        <w:pStyle w:val="Normal"/>
        <w:rPr/>
      </w:pPr>
      <w:r>
        <w:rPr/>
        <w:t xml:space="preserve">34. Юридические лица и их классификация. </w:t>
      </w:r>
    </w:p>
    <w:p>
      <w:pPr>
        <w:pStyle w:val="Normal"/>
        <w:rPr/>
      </w:pPr>
      <w:r>
        <w:rPr/>
        <w:t>35. Индивидуализация юридических лиц.</w:t>
      </w:r>
    </w:p>
    <w:p>
      <w:pPr>
        <w:pStyle w:val="Normal"/>
        <w:rPr/>
      </w:pPr>
      <w:r>
        <w:rPr/>
        <w:t>36. Объекты гражданских правоотношений: понятие и виды.</w:t>
      </w:r>
    </w:p>
    <w:p>
      <w:pPr>
        <w:pStyle w:val="Normal"/>
        <w:rPr/>
      </w:pPr>
      <w:r>
        <w:rPr/>
        <w:t>37. Сделки: понятие, виды, условия недействительности сделок.</w:t>
      </w:r>
    </w:p>
    <w:p>
      <w:pPr>
        <w:pStyle w:val="Normal"/>
        <w:rPr/>
      </w:pPr>
      <w:r>
        <w:rPr/>
        <w:t xml:space="preserve">38. Понятие обязательства. Перемена лиц в обязательстве. Принципы исполнения обязательств. Обеспечение исполнения обязательств. </w:t>
      </w:r>
    </w:p>
    <w:p>
      <w:pPr>
        <w:pStyle w:val="Normal"/>
        <w:rPr/>
      </w:pPr>
      <w:r>
        <w:rPr/>
        <w:t xml:space="preserve">39. Гражданско-правовая ответственность: понятие, формы, виды, условия. </w:t>
      </w:r>
    </w:p>
    <w:p>
      <w:pPr>
        <w:pStyle w:val="Normal"/>
        <w:rPr/>
      </w:pPr>
      <w:r>
        <w:rPr/>
        <w:t xml:space="preserve">40. Право собственности: понятие и формы. Основания возникновения права собственности. </w:t>
      </w:r>
    </w:p>
    <w:p>
      <w:pPr>
        <w:pStyle w:val="Normal"/>
        <w:rPr/>
      </w:pPr>
      <w:r>
        <w:rPr/>
        <w:t>41. Наследование по закону и завещанию.</w:t>
      </w:r>
    </w:p>
    <w:p>
      <w:pPr>
        <w:pStyle w:val="Normal"/>
        <w:rPr/>
      </w:pPr>
      <w:r>
        <w:rPr/>
        <w:t>42. Принятие наследства. Отказ от наследства.</w:t>
      </w:r>
    </w:p>
    <w:p>
      <w:pPr>
        <w:pStyle w:val="Normal"/>
        <w:rPr/>
      </w:pPr>
      <w:r>
        <w:rPr/>
        <w:t>43. Семейное право России: понятие, предмет и метод правового регулирования. Источники права.</w:t>
      </w:r>
    </w:p>
    <w:p>
      <w:pPr>
        <w:pStyle w:val="Normal"/>
        <w:rPr/>
      </w:pPr>
      <w:r>
        <w:rPr/>
        <w:t>44. Понятие брака, условия заключения и расторжения брака.</w:t>
      </w:r>
    </w:p>
    <w:p>
      <w:pPr>
        <w:pStyle w:val="Normal"/>
        <w:rPr/>
      </w:pPr>
      <w:r>
        <w:rPr/>
        <w:t>45. Признание брака недействительным. Обстоятельства, препятствующие заключению брака.</w:t>
      </w:r>
    </w:p>
    <w:p>
      <w:pPr>
        <w:pStyle w:val="Normal"/>
        <w:rPr/>
      </w:pPr>
      <w:r>
        <w:rPr/>
        <w:t>46. Права и обязанности супругов: личные и имущественные.</w:t>
      </w:r>
    </w:p>
    <w:p>
      <w:pPr>
        <w:pStyle w:val="Normal"/>
        <w:rPr/>
      </w:pPr>
      <w:r>
        <w:rPr/>
        <w:t>47. Брачный договор: понятие и содержание, порядок заключения, изменения и прекращения.</w:t>
      </w:r>
    </w:p>
    <w:p>
      <w:pPr>
        <w:pStyle w:val="Normal"/>
        <w:rPr/>
      </w:pPr>
      <w:r>
        <w:rPr/>
        <w:t xml:space="preserve">48. Права и обязанности родителей и детей. </w:t>
      </w:r>
    </w:p>
    <w:p>
      <w:pPr>
        <w:pStyle w:val="Normal"/>
        <w:rPr/>
      </w:pPr>
      <w:r>
        <w:rPr/>
        <w:t>49. Ответственность родителей за ненадлежащее воспитание детей.</w:t>
      </w:r>
    </w:p>
    <w:p>
      <w:pPr>
        <w:pStyle w:val="Normal"/>
        <w:rPr/>
      </w:pPr>
      <w:r>
        <w:rPr/>
        <w:t>50. Алиментные обязательства супругов, родителей по отношению к детям, детей по отношению к родителям, других членов семьи.</w:t>
      </w:r>
    </w:p>
    <w:p>
      <w:pPr>
        <w:pStyle w:val="Normal"/>
        <w:rPr/>
      </w:pPr>
      <w:r>
        <w:rPr/>
        <w:t>51. Процедура усыновления (удочерения).</w:t>
      </w:r>
    </w:p>
    <w:p>
      <w:pPr>
        <w:pStyle w:val="Normal"/>
        <w:rPr/>
      </w:pPr>
      <w:r>
        <w:rPr/>
        <w:t>53. Трудовое право - самостоятельная отрасль Российского права. Понятие, предмет и метод правового регулирования. Источники.</w:t>
      </w:r>
    </w:p>
    <w:p>
      <w:pPr>
        <w:pStyle w:val="Normal"/>
        <w:rPr/>
      </w:pPr>
      <w:r>
        <w:rPr/>
        <w:t>54. Трудовой договор: понятие, содержание, виды.</w:t>
      </w:r>
    </w:p>
    <w:p>
      <w:pPr>
        <w:pStyle w:val="Normal"/>
        <w:rPr/>
      </w:pPr>
      <w:r>
        <w:rPr/>
        <w:t xml:space="preserve">55. Порядок заключения трудового договора.  Изменение трудового договора. </w:t>
      </w:r>
    </w:p>
    <w:p>
      <w:pPr>
        <w:pStyle w:val="Normal"/>
        <w:rPr/>
      </w:pPr>
      <w:r>
        <w:rPr/>
        <w:t>56. Прекращение трудового договора: понятие, гарантии при прекращении трудового договора.</w:t>
      </w:r>
    </w:p>
    <w:p>
      <w:pPr>
        <w:pStyle w:val="Normal"/>
        <w:rPr/>
      </w:pPr>
      <w:r>
        <w:rPr/>
        <w:t>57. Рабочее время и время отдыха.</w:t>
      </w:r>
    </w:p>
    <w:p>
      <w:pPr>
        <w:pStyle w:val="Normal"/>
        <w:rPr/>
      </w:pPr>
      <w:r>
        <w:rPr/>
        <w:t>58. Дисциплина труда. Дисциплинарная ответственность.</w:t>
      </w:r>
    </w:p>
    <w:p>
      <w:pPr>
        <w:pStyle w:val="Normal"/>
        <w:rPr/>
      </w:pPr>
      <w:r>
        <w:rPr/>
        <w:t>59. Порядок наложения дисциплинарного взыскания.</w:t>
      </w:r>
    </w:p>
    <w:p>
      <w:pPr>
        <w:pStyle w:val="Normal"/>
        <w:rPr/>
      </w:pPr>
      <w:r>
        <w:rPr/>
        <w:t>60. Материальная ответственность сторон.</w:t>
      </w:r>
    </w:p>
    <w:p>
      <w:pPr>
        <w:pStyle w:val="Normal"/>
        <w:rPr/>
      </w:pPr>
      <w:r>
        <w:rPr/>
        <w:t>61. Трудовые споры и порядок их разрешения.</w:t>
      </w:r>
    </w:p>
    <w:p>
      <w:pPr>
        <w:pStyle w:val="Normal"/>
        <w:rPr/>
      </w:pPr>
      <w:r>
        <w:rPr/>
        <w:t>62. Правила внутреннего трудового распорядка.</w:t>
      </w:r>
    </w:p>
    <w:p>
      <w:pPr>
        <w:pStyle w:val="Normal"/>
        <w:rPr/>
      </w:pPr>
      <w:r>
        <w:rPr/>
        <w:t>64. Административное право России: понятие, предмет и метод правового регулирования. Источники права.</w:t>
      </w:r>
    </w:p>
    <w:p>
      <w:pPr>
        <w:pStyle w:val="Normal"/>
        <w:rPr/>
      </w:pPr>
      <w:r>
        <w:rPr/>
        <w:t xml:space="preserve">65. Виды органов исполнительной власти. Формы и методы осуществления исполнительной власти. </w:t>
      </w:r>
    </w:p>
    <w:p>
      <w:pPr>
        <w:pStyle w:val="Normal"/>
        <w:rPr/>
      </w:pPr>
      <w:r>
        <w:rPr/>
        <w:t>66. Административная ответственность: понятие, признаки, наказания.</w:t>
      </w:r>
    </w:p>
    <w:p>
      <w:pPr>
        <w:pStyle w:val="Normal"/>
        <w:rPr/>
      </w:pPr>
      <w:r>
        <w:rPr/>
        <w:t>67. Административное правонарушение: понятие, виды состав</w:t>
      </w:r>
    </w:p>
    <w:p>
      <w:pPr>
        <w:pStyle w:val="Normal"/>
        <w:rPr/>
      </w:pPr>
      <w:r>
        <w:rPr/>
        <w:t>69. Виды административных наказаний.</w:t>
      </w:r>
    </w:p>
    <w:p>
      <w:pPr>
        <w:pStyle w:val="Normal"/>
        <w:rPr/>
      </w:pPr>
      <w:r>
        <w:rPr/>
        <w:t>70. Обстоятельства, смягчающие и  отягчающие  административную ответственность.</w:t>
      </w:r>
    </w:p>
    <w:p>
      <w:pPr>
        <w:pStyle w:val="Normal"/>
        <w:rPr/>
      </w:pPr>
      <w:r>
        <w:rPr/>
        <w:t>71. Уголовное право - самостоятельная отрасль российской правовой системы: понятие, предмет и метод правового регулирования. Принципы уголовного нрава.</w:t>
      </w:r>
    </w:p>
    <w:p>
      <w:pPr>
        <w:pStyle w:val="Normal"/>
        <w:rPr/>
      </w:pPr>
      <w:r>
        <w:rPr/>
        <w:t xml:space="preserve">72. Преступление: понятие, признаки, состав, классификация. </w:t>
      </w:r>
    </w:p>
    <w:p>
      <w:pPr>
        <w:pStyle w:val="Normal"/>
        <w:rPr/>
      </w:pPr>
      <w:r>
        <w:rPr/>
        <w:t>73. Уголовная ответственность: понятие, признаки, виды.</w:t>
      </w:r>
    </w:p>
    <w:p>
      <w:pPr>
        <w:pStyle w:val="Normal"/>
        <w:rPr/>
      </w:pPr>
      <w:r>
        <w:rPr/>
        <w:t>74. Уголовное наказание: понятие, цели, виды.</w:t>
      </w:r>
    </w:p>
    <w:p>
      <w:pPr>
        <w:pStyle w:val="Normal"/>
        <w:rPr/>
      </w:pPr>
      <w:r>
        <w:rPr/>
        <w:t>75. Обстоятельства, исключающие преступность деяния, смягчающие и отягчающие ответственность.</w:t>
      </w:r>
    </w:p>
    <w:p>
      <w:pPr>
        <w:pStyle w:val="Normal"/>
        <w:rPr/>
      </w:pPr>
      <w:r>
        <w:rPr/>
        <w:t>76. Экологическое право России: понятие, предмет и метод правового регулирования. Источники права.</w:t>
      </w:r>
    </w:p>
    <w:p>
      <w:pPr>
        <w:pStyle w:val="Normal"/>
        <w:rPr/>
      </w:pPr>
      <w:r>
        <w:rPr/>
        <w:t>77. Экологические правоотношения: понятие, особенности, структура.</w:t>
      </w:r>
    </w:p>
    <w:p>
      <w:pPr>
        <w:pStyle w:val="Normal"/>
        <w:rPr/>
      </w:pPr>
      <w:r>
        <w:rPr/>
        <w:t>78. Право природопользования.</w:t>
      </w:r>
    </w:p>
    <w:p>
      <w:pPr>
        <w:pStyle w:val="Normal"/>
        <w:rPr/>
      </w:pPr>
      <w:r>
        <w:rPr/>
        <w:t>79. Информационное право России: понятие, предмет и метод правового регулирования. Источники права.</w:t>
      </w:r>
    </w:p>
    <w:p>
      <w:pPr>
        <w:pStyle w:val="Normal"/>
        <w:rPr/>
      </w:pPr>
      <w:r>
        <w:rPr/>
        <w:t>80. Понятие и виды информации.</w:t>
      </w:r>
    </w:p>
    <w:p>
      <w:pPr>
        <w:pStyle w:val="Normal"/>
        <w:tabs>
          <w:tab w:val="clear" w:pos="708"/>
          <w:tab w:val="left" w:pos="2295" w:leader="none"/>
        </w:tabs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567"/>
        <w:rPr>
          <w:vertAlign w:val="superscript"/>
        </w:rPr>
      </w:pPr>
      <w:r>
        <w:rPr/>
        <w:t>Составитель</w:t>
        <w:tab/>
        <w:tab/>
        <w:tab/>
        <w:tab/>
        <w:t>___________________________ Е.Н. Евстратова</w:t>
      </w:r>
    </w:p>
    <w:p>
      <w:pPr>
        <w:pStyle w:val="Normal"/>
        <w:ind w:firstLine="567"/>
        <w:jc w:val="center"/>
        <w:rPr/>
      </w:pPr>
      <w:r>
        <w:rPr>
          <w:vertAlign w:val="superscript"/>
        </w:rPr>
        <w:t>(подпись)</w:t>
      </w:r>
      <w:r>
        <w:br w:type="page"/>
      </w:r>
    </w:p>
    <w:p>
      <w:pPr>
        <w:pStyle w:val="Normal"/>
        <w:tabs>
          <w:tab w:val="clear" w:pos="708"/>
          <w:tab w:val="left" w:pos="2295" w:leader="none"/>
        </w:tabs>
        <w:rPr>
          <w:sz w:val="6"/>
          <w:szCs w:val="6"/>
        </w:rPr>
      </w:pPr>
      <w:r>
        <w:rPr>
          <w:sz w:val="6"/>
          <w:szCs w:val="6"/>
        </w:rPr>
      </w:r>
    </w:p>
    <w:tbl>
      <w:tblPr>
        <w:tblW w:w="10113" w:type="dxa"/>
        <w:jc w:val="left"/>
        <w:tblInd w:w="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10113"/>
      </w:tblGrid>
      <w:tr>
        <w:trPr/>
        <w:tc>
          <w:tcPr>
            <w:tcW w:w="1011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60" w:after="0"/>
              <w:jc w:val="center"/>
              <w:rPr/>
            </w:pPr>
            <w:r>
              <w:rPr/>
            </w:r>
          </w:p>
          <w:p>
            <w:pPr>
              <w:pStyle w:val="Normal"/>
              <w:spacing w:before="120" w:after="0"/>
              <w:jc w:val="center"/>
              <w:rPr/>
            </w:pPr>
            <w:r>
              <w:rPr/>
              <w:t>ОБНИНСКИЙ ИНСТИТУТ АТОМНОЙ ЭНЕРГЕТИКИ – филиал НИЯУ МИФИ</w:t>
            </w:r>
          </w:p>
          <w:p>
            <w:pPr>
              <w:pStyle w:val="Normal"/>
              <w:jc w:val="center"/>
              <w:rPr/>
            </w:pPr>
            <w:r>
              <w:rPr/>
              <w:t>Факультет кибернетики</w:t>
            </w:r>
          </w:p>
          <w:p>
            <w:pPr>
              <w:pStyle w:val="Normal"/>
              <w:jc w:val="center"/>
              <w:rPr/>
            </w:pPr>
            <w:r>
              <w:rPr/>
              <w:t>ЗАЧЕТНЫЙ БИЛЕТ № 1</w:t>
            </w:r>
          </w:p>
          <w:p>
            <w:pPr>
              <w:pStyle w:val="Normal"/>
              <w:jc w:val="center"/>
              <w:rPr/>
            </w:pPr>
            <w:r>
              <w:rPr/>
              <w:t>По курсу «Правоведение»</w:t>
            </w:r>
          </w:p>
          <w:p>
            <w:pPr>
              <w:pStyle w:val="Normal"/>
              <w:spacing w:before="60" w:after="240"/>
              <w:jc w:val="center"/>
              <w:rPr/>
            </w:pPr>
            <w:r>
              <w:rPr/>
              <w:t>для 2 семестра направления 09.03.01 – ИНФОРМАТИКА И ВЫЧИСЛИТЕЛЬНАЯ ТЕХНИКА</w:t>
            </w:r>
          </w:p>
          <w:p>
            <w:pPr>
              <w:pStyle w:val="Normal"/>
              <w:spacing w:before="0" w:after="0"/>
              <w:rPr/>
            </w:pPr>
            <w:r>
              <w:rPr/>
              <w:t>1. Государство: понятие, признаки, функции.</w:t>
            </w:r>
          </w:p>
          <w:p>
            <w:pPr>
              <w:pStyle w:val="Normal"/>
              <w:spacing w:before="0" w:after="0"/>
              <w:rPr/>
            </w:pPr>
            <w:r>
              <w:rPr/>
              <w:t>2. Уголовная ответственность: понятие, признаки, виды.</w:t>
            </w:r>
          </w:p>
          <w:p>
            <w:pPr>
              <w:pStyle w:val="Normal"/>
              <w:jc w:val="both"/>
              <w:rPr/>
            </w:pPr>
            <w:r>
              <w:rPr/>
            </w:r>
          </w:p>
        </w:tc>
      </w:tr>
      <w:tr>
        <w:trPr/>
        <w:tc>
          <w:tcPr>
            <w:tcW w:w="1011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60" w:after="0"/>
              <w:jc w:val="center"/>
              <w:rPr/>
            </w:pPr>
            <w:r>
              <w:rPr/>
            </w:r>
          </w:p>
          <w:p>
            <w:pPr>
              <w:pStyle w:val="Normal"/>
              <w:spacing w:before="120" w:after="0"/>
              <w:jc w:val="center"/>
              <w:rPr/>
            </w:pPr>
            <w:r>
              <w:rPr/>
              <w:t>ОБНИНСКИЙ ИНСТИТУТ АТОМНОЙ ЭНЕРГЕТИКИ – филиал НИЯУ МИФИ</w:t>
            </w:r>
          </w:p>
          <w:p>
            <w:pPr>
              <w:pStyle w:val="Normal"/>
              <w:jc w:val="center"/>
              <w:rPr/>
            </w:pPr>
            <w:r>
              <w:rPr/>
              <w:t>Факультет кибернетики</w:t>
            </w:r>
          </w:p>
          <w:p>
            <w:pPr>
              <w:pStyle w:val="Normal"/>
              <w:jc w:val="center"/>
              <w:rPr/>
            </w:pPr>
            <w:r>
              <w:rPr/>
              <w:t>ЗАЧЕТНЫЙ БИЛЕТ № 2</w:t>
            </w:r>
          </w:p>
          <w:p>
            <w:pPr>
              <w:pStyle w:val="Normal"/>
              <w:jc w:val="center"/>
              <w:rPr/>
            </w:pPr>
            <w:r>
              <w:rPr/>
              <w:t>По курсу «Правоведение»</w:t>
            </w:r>
          </w:p>
          <w:p>
            <w:pPr>
              <w:pStyle w:val="Normal"/>
              <w:spacing w:before="60" w:after="240"/>
              <w:jc w:val="center"/>
              <w:rPr/>
            </w:pPr>
            <w:r>
              <w:rPr/>
              <w:t>для 2 семестра направления 09.03.01 – ИНФОРМАТИКА И ВЫЧИСЛИТЕЛЬНАЯ ТЕХНИКА</w:t>
            </w:r>
          </w:p>
          <w:p>
            <w:pPr>
              <w:pStyle w:val="Normal"/>
              <w:jc w:val="both"/>
              <w:rPr/>
            </w:pPr>
            <w:r>
              <w:rPr/>
              <w:t>1. Трудовые споры.</w:t>
            </w:r>
          </w:p>
          <w:p>
            <w:pPr>
              <w:pStyle w:val="Normal"/>
              <w:jc w:val="both"/>
              <w:rPr/>
            </w:pPr>
            <w:r>
              <w:rPr/>
              <w:t>2. Гражданское право России: понятие, предмет и метод правового регулирования. Источники гражданского права.</w:t>
            </w:r>
          </w:p>
          <w:p>
            <w:pPr>
              <w:pStyle w:val="Normal"/>
              <w:spacing w:before="0" w:after="0"/>
              <w:ind w:left="360"/>
              <w:rPr/>
            </w:pPr>
            <w:r>
              <w:rPr/>
            </w:r>
          </w:p>
        </w:tc>
      </w:tr>
      <w:tr>
        <w:trPr/>
        <w:tc>
          <w:tcPr>
            <w:tcW w:w="1011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60" w:after="0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  <w:p>
            <w:pPr>
              <w:pStyle w:val="Normal"/>
              <w:spacing w:before="120" w:after="0"/>
              <w:jc w:val="center"/>
              <w:rPr/>
            </w:pPr>
            <w:r>
              <w:rPr/>
              <w:t>ОБНИНСКИЙ ИНСТИТУТ АТОМНОЙ ЭНЕРГЕТИКИ – филиал НИЯУ МИФИ</w:t>
            </w:r>
          </w:p>
          <w:p>
            <w:pPr>
              <w:pStyle w:val="Normal"/>
              <w:jc w:val="center"/>
              <w:rPr/>
            </w:pPr>
            <w:r>
              <w:rPr/>
              <w:t>Факультет кибернетики</w:t>
            </w:r>
          </w:p>
          <w:p>
            <w:pPr>
              <w:pStyle w:val="Normal"/>
              <w:jc w:val="center"/>
              <w:rPr/>
            </w:pPr>
            <w:r>
              <w:rPr/>
              <w:t>ЗАЧЕТНЫЙ БИЛЕТ № 3</w:t>
            </w:r>
          </w:p>
          <w:p>
            <w:pPr>
              <w:pStyle w:val="Normal"/>
              <w:jc w:val="center"/>
              <w:rPr/>
            </w:pPr>
            <w:r>
              <w:rPr/>
              <w:t>По курсу «Правоведение»</w:t>
            </w:r>
          </w:p>
          <w:p>
            <w:pPr>
              <w:pStyle w:val="Normal"/>
              <w:spacing w:before="60" w:after="240"/>
              <w:jc w:val="center"/>
              <w:rPr/>
            </w:pPr>
            <w:r>
              <w:rPr/>
              <w:t>для 2 семестра направления 09.03.01 – ИНФОРМАТИКА И ВЫЧИСЛИТЕЛЬНАЯ ТЕХНИКА</w:t>
            </w:r>
          </w:p>
          <w:p>
            <w:pPr>
              <w:pStyle w:val="ListParagraph"/>
              <w:numPr>
                <w:ilvl w:val="0"/>
                <w:numId w:val="5"/>
              </w:numPr>
              <w:spacing w:before="0" w:after="0"/>
              <w:rPr/>
            </w:pPr>
            <w:r>
              <w:rPr/>
              <w:t>Формы (источники) права.</w:t>
            </w:r>
          </w:p>
          <w:p>
            <w:pPr>
              <w:pStyle w:val="ListParagraph"/>
              <w:numPr>
                <w:ilvl w:val="0"/>
                <w:numId w:val="5"/>
              </w:numPr>
              <w:spacing w:before="0" w:after="0"/>
              <w:rPr/>
            </w:pPr>
            <w:r>
              <w:rPr/>
              <w:t>Понятие и виды информации.</w:t>
            </w:r>
          </w:p>
          <w:p>
            <w:pPr>
              <w:pStyle w:val="Normal"/>
              <w:spacing w:before="0" w:after="0"/>
              <w:ind w:left="360"/>
              <w:rPr/>
            </w:pPr>
            <w:r>
              <w:rPr/>
            </w:r>
          </w:p>
        </w:tc>
      </w:tr>
      <w:tr>
        <w:trPr/>
        <w:tc>
          <w:tcPr>
            <w:tcW w:w="1011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60" w:after="0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  <w:p>
            <w:pPr>
              <w:pStyle w:val="Normal"/>
              <w:spacing w:before="120" w:after="0"/>
              <w:jc w:val="center"/>
              <w:rPr/>
            </w:pPr>
            <w:r>
              <w:rPr/>
              <w:t>ОБНИНСКИЙ ИНСТИТУТ АТОМНОЙ ЭНЕРГЕТИКИ – филиал НИЯУ МИФИ</w:t>
            </w:r>
          </w:p>
          <w:p>
            <w:pPr>
              <w:pStyle w:val="Normal"/>
              <w:jc w:val="center"/>
              <w:rPr/>
            </w:pPr>
            <w:r>
              <w:rPr/>
              <w:t>Факультет кибернетики</w:t>
            </w:r>
          </w:p>
          <w:p>
            <w:pPr>
              <w:pStyle w:val="Normal"/>
              <w:jc w:val="center"/>
              <w:rPr/>
            </w:pPr>
            <w:r>
              <w:rPr/>
              <w:t>ЗАЧЕТНЫЙ БИЛЕТ № 4</w:t>
            </w:r>
          </w:p>
          <w:p>
            <w:pPr>
              <w:pStyle w:val="Normal"/>
              <w:jc w:val="center"/>
              <w:rPr/>
            </w:pPr>
            <w:r>
              <w:rPr/>
              <w:t>По курсу «Правоведение»</w:t>
            </w:r>
          </w:p>
          <w:p>
            <w:pPr>
              <w:pStyle w:val="Normal"/>
              <w:spacing w:before="60" w:after="240"/>
              <w:jc w:val="center"/>
              <w:rPr/>
            </w:pPr>
            <w:r>
              <w:rPr/>
              <w:t>для 2 семестра направления 09.03.01 – ИНФОРМАТИКА И ВЫЧИСЛИТЕЛЬНАЯ ТЕХНИКА</w:t>
            </w:r>
          </w:p>
          <w:p>
            <w:pPr>
              <w:pStyle w:val="Normal"/>
              <w:spacing w:before="0" w:after="0"/>
              <w:ind w:left="360"/>
              <w:rPr/>
            </w:pPr>
            <w:r>
              <w:rPr/>
              <w:t>1. Система права. Деление права на частное и публичное. Материальное и процессуальное право.</w:t>
            </w:r>
          </w:p>
          <w:p>
            <w:pPr>
              <w:pStyle w:val="Normal"/>
              <w:spacing w:before="0" w:after="0"/>
              <w:ind w:left="360"/>
              <w:rPr/>
            </w:pPr>
            <w:r>
              <w:rPr/>
              <w:t>2. Преступление: понятие, признаки, состав, классификация. Категория вины в уголовном праве.</w:t>
            </w:r>
          </w:p>
          <w:p>
            <w:pPr>
              <w:pStyle w:val="Normal"/>
              <w:spacing w:before="0" w:after="0"/>
              <w:ind w:left="360"/>
              <w:rPr/>
            </w:pPr>
            <w:r>
              <w:rPr/>
            </w:r>
          </w:p>
        </w:tc>
      </w:tr>
      <w:tr>
        <w:trPr/>
        <w:tc>
          <w:tcPr>
            <w:tcW w:w="1011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60" w:after="0"/>
              <w:jc w:val="center"/>
              <w:rPr/>
            </w:pPr>
            <w:r>
              <w:rPr/>
            </w:r>
          </w:p>
          <w:p>
            <w:pPr>
              <w:pStyle w:val="Normal"/>
              <w:spacing w:before="120" w:after="0"/>
              <w:jc w:val="center"/>
              <w:rPr/>
            </w:pPr>
            <w:r>
              <w:rPr/>
              <w:t>ОБНИНСКИЙ ИНСТИТУТ АТОМНОЙ ЭНЕРГЕТИКИ – филиал НИЯУ МИФИ</w:t>
            </w:r>
          </w:p>
          <w:p>
            <w:pPr>
              <w:pStyle w:val="Normal"/>
              <w:jc w:val="center"/>
              <w:rPr/>
            </w:pPr>
            <w:r>
              <w:rPr/>
              <w:t>Факультет кибернетики</w:t>
            </w:r>
          </w:p>
          <w:p>
            <w:pPr>
              <w:pStyle w:val="Normal"/>
              <w:jc w:val="center"/>
              <w:rPr/>
            </w:pPr>
            <w:r>
              <w:rPr/>
              <w:t>ЗАЧЕТНЫЙ БИЛЕТ № 5</w:t>
            </w:r>
          </w:p>
          <w:p>
            <w:pPr>
              <w:pStyle w:val="Normal"/>
              <w:jc w:val="center"/>
              <w:rPr/>
            </w:pPr>
            <w:r>
              <w:rPr/>
              <w:t>По курсу «Правоведение»</w:t>
            </w:r>
          </w:p>
          <w:p>
            <w:pPr>
              <w:pStyle w:val="Normal"/>
              <w:spacing w:before="60" w:after="240"/>
              <w:jc w:val="center"/>
              <w:rPr/>
            </w:pPr>
            <w:r>
              <w:rPr/>
              <w:t>для 2 семестра направления 09.03.01 – ИНФОРМАТИКА И ВЫЧИСЛИТЕЛЬНАЯ ТЕХНИКА</w:t>
            </w:r>
          </w:p>
          <w:p>
            <w:pPr>
              <w:pStyle w:val="Normal"/>
              <w:spacing w:before="0" w:after="0"/>
              <w:ind w:left="360"/>
              <w:rPr/>
            </w:pPr>
            <w:r>
              <w:rPr/>
              <w:t>1. Правовая культура и правовое воспитание.</w:t>
            </w:r>
          </w:p>
          <w:p>
            <w:pPr>
              <w:pStyle w:val="Normal"/>
              <w:spacing w:before="0" w:after="0"/>
              <w:ind w:left="360"/>
              <w:rPr/>
            </w:pPr>
            <w:r>
              <w:rPr/>
              <w:t>2. Обстоятельства, смягчающие и  отягчающие  административную ответственность.</w:t>
            </w:r>
          </w:p>
          <w:p>
            <w:pPr>
              <w:pStyle w:val="Normal"/>
              <w:spacing w:before="0" w:after="0"/>
              <w:ind w:left="360"/>
              <w:rPr/>
            </w:pPr>
            <w:r>
              <w:rPr/>
            </w:r>
          </w:p>
        </w:tc>
      </w:tr>
      <w:tr>
        <w:trPr/>
        <w:tc>
          <w:tcPr>
            <w:tcW w:w="1011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60" w:after="0"/>
              <w:jc w:val="center"/>
              <w:rPr/>
            </w:pPr>
            <w:r>
              <w:rPr/>
            </w:r>
          </w:p>
          <w:p>
            <w:pPr>
              <w:pStyle w:val="Normal"/>
              <w:spacing w:before="120" w:after="0"/>
              <w:jc w:val="center"/>
              <w:rPr/>
            </w:pPr>
            <w:r>
              <w:rPr/>
              <w:t>ОБНИНСКИЙ ИНСТИТУТ АТОМНОЙ ЭНЕРГЕТИКИ – филиал НИЯУ МИФИ</w:t>
            </w:r>
          </w:p>
          <w:p>
            <w:pPr>
              <w:pStyle w:val="Normal"/>
              <w:jc w:val="center"/>
              <w:rPr/>
            </w:pPr>
            <w:r>
              <w:rPr/>
              <w:t>Факультет кибернетики</w:t>
            </w:r>
          </w:p>
          <w:p>
            <w:pPr>
              <w:pStyle w:val="Normal"/>
              <w:jc w:val="center"/>
              <w:rPr/>
            </w:pPr>
            <w:r>
              <w:rPr/>
              <w:t>ЗАЧЕТНЫЙ БИЛЕТ № 6</w:t>
            </w:r>
          </w:p>
          <w:p>
            <w:pPr>
              <w:pStyle w:val="Normal"/>
              <w:jc w:val="center"/>
              <w:rPr/>
            </w:pPr>
            <w:r>
              <w:rPr/>
              <w:t>По курсу «Правоведение»</w:t>
            </w:r>
          </w:p>
          <w:p>
            <w:pPr>
              <w:pStyle w:val="Normal"/>
              <w:jc w:val="center"/>
              <w:rPr/>
            </w:pPr>
            <w:r>
              <w:rPr/>
              <w:t>для 2 семестра направления 09.03.01 – ИНФОРМАТИКА И ВЫЧИСЛИТЕЛЬНАЯ ТЕХНИКА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spacing w:before="0" w:after="0"/>
              <w:ind w:left="360"/>
              <w:rPr/>
            </w:pPr>
            <w:r>
              <w:rPr/>
              <w:t>1. Информационное право России: понятие, предмет и метод правового регулирования. Источники права.</w:t>
            </w:r>
          </w:p>
          <w:p>
            <w:pPr>
              <w:pStyle w:val="Normal"/>
              <w:spacing w:before="0" w:after="0"/>
              <w:rPr/>
            </w:pPr>
            <w:r>
              <w:rPr/>
              <w:t xml:space="preserve">     </w:t>
            </w:r>
            <w:r>
              <w:rPr/>
              <w:t>2. Конституционные обязанности.</w:t>
            </w:r>
          </w:p>
          <w:p>
            <w:pPr>
              <w:pStyle w:val="Normal"/>
              <w:spacing w:before="0" w:after="0"/>
              <w:ind w:left="360"/>
              <w:rPr/>
            </w:pPr>
            <w:r>
              <w:rPr/>
            </w:r>
          </w:p>
        </w:tc>
      </w:tr>
      <w:tr>
        <w:trPr/>
        <w:tc>
          <w:tcPr>
            <w:tcW w:w="1011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60" w:after="0"/>
              <w:rPr/>
            </w:pPr>
            <w:r>
              <w:rPr/>
            </w:r>
          </w:p>
          <w:p>
            <w:pPr>
              <w:pStyle w:val="Normal"/>
              <w:spacing w:before="120" w:after="0"/>
              <w:jc w:val="center"/>
              <w:rPr/>
            </w:pPr>
            <w:r>
              <w:rPr/>
              <w:t>ОБНИНСКИЙ ИНСТИТУТ АТОМНОЙ ЭНЕРГЕТИКИ – филиал НИЯУ МИФИ</w:t>
            </w:r>
          </w:p>
          <w:p>
            <w:pPr>
              <w:pStyle w:val="Normal"/>
              <w:jc w:val="center"/>
              <w:rPr/>
            </w:pPr>
            <w:r>
              <w:rPr/>
              <w:t>Факультет кибернетики</w:t>
            </w:r>
          </w:p>
          <w:p>
            <w:pPr>
              <w:pStyle w:val="Normal"/>
              <w:jc w:val="center"/>
              <w:rPr/>
            </w:pPr>
            <w:r>
              <w:rPr/>
              <w:t>ЗАЧЕТНЫЙ БИЛЕТ № 7</w:t>
            </w:r>
          </w:p>
          <w:p>
            <w:pPr>
              <w:pStyle w:val="Normal"/>
              <w:jc w:val="center"/>
              <w:rPr/>
            </w:pPr>
            <w:r>
              <w:rPr/>
              <w:t>По курсу «Правоведение»</w:t>
            </w:r>
          </w:p>
          <w:p>
            <w:pPr>
              <w:pStyle w:val="Normal"/>
              <w:jc w:val="center"/>
              <w:rPr/>
            </w:pPr>
            <w:r>
              <w:rPr/>
              <w:t>для 2 семестра направления 09.03.01 – ИНФОРМАТИКА И ВЫЧИСЛИТЕЛЬНАЯ ТЕХНИКА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ListParagraph"/>
              <w:numPr>
                <w:ilvl w:val="0"/>
                <w:numId w:val="6"/>
              </w:numPr>
              <w:spacing w:before="0" w:after="0"/>
              <w:rPr/>
            </w:pPr>
            <w:r>
              <w:rPr/>
              <w:t>Реализация права: понятие и формы.</w:t>
            </w:r>
          </w:p>
          <w:p>
            <w:pPr>
              <w:pStyle w:val="ListParagraph"/>
              <w:numPr>
                <w:ilvl w:val="0"/>
                <w:numId w:val="6"/>
              </w:numPr>
              <w:spacing w:before="0" w:after="0"/>
              <w:rPr/>
            </w:pPr>
            <w:r>
              <w:rPr/>
              <w:t>Виды административных наказаний.</w:t>
            </w:r>
          </w:p>
          <w:p>
            <w:pPr>
              <w:pStyle w:val="Normal"/>
              <w:spacing w:before="0" w:after="0"/>
              <w:ind w:left="360"/>
              <w:rPr/>
            </w:pPr>
            <w:r>
              <w:rPr/>
            </w:r>
          </w:p>
        </w:tc>
      </w:tr>
      <w:tr>
        <w:trPr/>
        <w:tc>
          <w:tcPr>
            <w:tcW w:w="1011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60" w:after="0"/>
              <w:jc w:val="center"/>
              <w:rPr/>
            </w:pPr>
            <w:r>
              <w:rPr/>
            </w:r>
          </w:p>
          <w:p>
            <w:pPr>
              <w:pStyle w:val="Normal"/>
              <w:spacing w:before="120" w:after="0"/>
              <w:jc w:val="center"/>
              <w:rPr/>
            </w:pPr>
            <w:r>
              <w:rPr/>
              <w:t>ОБНИНСКИЙ ИНСТИТУТ АТОМНОЙ ЭНЕРГЕТИКИ – филиал НИЯУ МИФИ</w:t>
            </w:r>
          </w:p>
          <w:p>
            <w:pPr>
              <w:pStyle w:val="Normal"/>
              <w:jc w:val="center"/>
              <w:rPr/>
            </w:pPr>
            <w:r>
              <w:rPr/>
              <w:t>Факультет кибернетики</w:t>
            </w:r>
          </w:p>
          <w:p>
            <w:pPr>
              <w:pStyle w:val="Normal"/>
              <w:jc w:val="center"/>
              <w:rPr/>
            </w:pPr>
            <w:r>
              <w:rPr/>
              <w:t>ЗАЧЕТНЫЙ БИЛЕТ № 8</w:t>
            </w:r>
          </w:p>
          <w:p>
            <w:pPr>
              <w:pStyle w:val="Normal"/>
              <w:jc w:val="center"/>
              <w:rPr/>
            </w:pPr>
            <w:r>
              <w:rPr/>
              <w:t>По курсу «Правоведение»</w:t>
            </w:r>
          </w:p>
          <w:p>
            <w:pPr>
              <w:pStyle w:val="Normal"/>
              <w:jc w:val="center"/>
              <w:rPr/>
            </w:pPr>
            <w:r>
              <w:rPr/>
              <w:t>для 2 семестра направления 09.03.01 – ИНФОРМАТИКА И ВЫЧИСЛИТЕЛЬНАЯ ТЕХНИКА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ListParagraph"/>
              <w:numPr>
                <w:ilvl w:val="0"/>
                <w:numId w:val="7"/>
              </w:numPr>
              <w:spacing w:before="0" w:after="0"/>
              <w:rPr/>
            </w:pPr>
            <w:r>
              <w:rPr/>
              <w:t>Понятие и признаки права.</w:t>
            </w:r>
          </w:p>
          <w:p>
            <w:pPr>
              <w:pStyle w:val="ListParagraph"/>
              <w:numPr>
                <w:ilvl w:val="0"/>
                <w:numId w:val="7"/>
              </w:numPr>
              <w:spacing w:before="0" w:after="0"/>
              <w:rPr/>
            </w:pPr>
            <w:r>
              <w:rPr/>
              <w:t>Право природопользования.</w:t>
            </w:r>
          </w:p>
          <w:p>
            <w:pPr>
              <w:pStyle w:val="Normal"/>
              <w:spacing w:before="0" w:after="0"/>
              <w:ind w:left="360"/>
              <w:rPr/>
            </w:pPr>
            <w:r>
              <w:rPr/>
            </w:r>
          </w:p>
        </w:tc>
      </w:tr>
      <w:tr>
        <w:trPr/>
        <w:tc>
          <w:tcPr>
            <w:tcW w:w="1011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60" w:after="0"/>
              <w:jc w:val="center"/>
              <w:rPr/>
            </w:pPr>
            <w:r>
              <w:rPr/>
            </w:r>
          </w:p>
          <w:p>
            <w:pPr>
              <w:pStyle w:val="Normal"/>
              <w:spacing w:before="120" w:after="0"/>
              <w:jc w:val="center"/>
              <w:rPr/>
            </w:pPr>
            <w:r>
              <w:rPr/>
              <w:t>ОБНИНСКИЙ ИНСТИТУТ АТОМНОЙ ЭНЕРГЕТИКИ – филиал НИЯУ МИФИ</w:t>
            </w:r>
          </w:p>
          <w:p>
            <w:pPr>
              <w:pStyle w:val="Normal"/>
              <w:jc w:val="center"/>
              <w:rPr/>
            </w:pPr>
            <w:r>
              <w:rPr/>
              <w:t>Факультет кибернетики</w:t>
            </w:r>
          </w:p>
          <w:p>
            <w:pPr>
              <w:pStyle w:val="Normal"/>
              <w:jc w:val="center"/>
              <w:rPr/>
            </w:pPr>
            <w:r>
              <w:rPr/>
              <w:t>ЗАЧЕТНЫЙ БИЛЕТ № 9</w:t>
            </w:r>
          </w:p>
          <w:p>
            <w:pPr>
              <w:pStyle w:val="Normal"/>
              <w:jc w:val="center"/>
              <w:rPr/>
            </w:pPr>
            <w:r>
              <w:rPr/>
              <w:t>По курсу «Правоведение»</w:t>
            </w:r>
          </w:p>
          <w:p>
            <w:pPr>
              <w:pStyle w:val="Normal"/>
              <w:jc w:val="center"/>
              <w:rPr/>
            </w:pPr>
            <w:r>
              <w:rPr/>
              <w:t>для 2 семестра направления 09.03.01 – ИНФОРМАТИКА И ВЫЧИСЛИТЕЛЬНАЯ ТЕХНИКА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ListParagraph"/>
              <w:numPr>
                <w:ilvl w:val="0"/>
                <w:numId w:val="8"/>
              </w:numPr>
              <w:spacing w:before="0" w:after="0"/>
              <w:rPr/>
            </w:pPr>
            <w:r>
              <w:rPr/>
              <w:t>Законность и правопорядок: понятие, содержание.</w:t>
            </w:r>
          </w:p>
          <w:p>
            <w:pPr>
              <w:pStyle w:val="ListParagraph"/>
              <w:numPr>
                <w:ilvl w:val="0"/>
                <w:numId w:val="8"/>
              </w:numPr>
              <w:spacing w:before="0" w:after="0"/>
              <w:rPr/>
            </w:pPr>
            <w:r>
              <w:rPr/>
              <w:t>Экологические правоотношения: понятие, особенности, структура.</w:t>
            </w:r>
          </w:p>
          <w:p>
            <w:pPr>
              <w:pStyle w:val="Normal"/>
              <w:spacing w:before="0" w:after="0"/>
              <w:ind w:left="360"/>
              <w:rPr/>
            </w:pPr>
            <w:r>
              <w:rPr/>
            </w:r>
          </w:p>
        </w:tc>
      </w:tr>
      <w:tr>
        <w:trPr/>
        <w:tc>
          <w:tcPr>
            <w:tcW w:w="1011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60" w:after="0"/>
              <w:jc w:val="center"/>
              <w:rPr/>
            </w:pPr>
            <w:r>
              <w:rPr/>
            </w:r>
          </w:p>
          <w:p>
            <w:pPr>
              <w:pStyle w:val="Normal"/>
              <w:spacing w:before="120" w:after="0"/>
              <w:jc w:val="center"/>
              <w:rPr/>
            </w:pPr>
            <w:r>
              <w:rPr/>
              <w:t>ОБНИНСКИЙ ИНСТИТУТ АТОМНОЙ ЭНЕРГЕТИКИ – филиал НИЯУ МИФИ</w:t>
            </w:r>
          </w:p>
          <w:p>
            <w:pPr>
              <w:pStyle w:val="Normal"/>
              <w:jc w:val="center"/>
              <w:rPr/>
            </w:pPr>
            <w:r>
              <w:rPr/>
              <w:t>Факультет кибернетики</w:t>
            </w:r>
          </w:p>
          <w:p>
            <w:pPr>
              <w:pStyle w:val="Normal"/>
              <w:jc w:val="center"/>
              <w:rPr/>
            </w:pPr>
            <w:r>
              <w:rPr/>
              <w:t>ЗАЧЕТНЫЙ БИЛЕТ № 10</w:t>
            </w:r>
          </w:p>
          <w:p>
            <w:pPr>
              <w:pStyle w:val="Normal"/>
              <w:jc w:val="center"/>
              <w:rPr/>
            </w:pPr>
            <w:r>
              <w:rPr/>
              <w:t>По курсу «Правоведение»</w:t>
            </w:r>
          </w:p>
          <w:p>
            <w:pPr>
              <w:pStyle w:val="Normal"/>
              <w:jc w:val="center"/>
              <w:rPr/>
            </w:pPr>
            <w:r>
              <w:rPr/>
              <w:t>для 2 семестра направления 09.03.01 – ИНФОРМАТИКА И ВЫЧИСЛИТЕЛЬНАЯ ТЕХНИКА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ListParagraph"/>
              <w:numPr>
                <w:ilvl w:val="0"/>
                <w:numId w:val="9"/>
              </w:numPr>
              <w:spacing w:before="0" w:after="0"/>
              <w:rPr/>
            </w:pPr>
            <w:r>
              <w:rPr/>
              <w:t>Экологическое право России: понятие, предмет и метод правового регулирования, источники права.</w:t>
            </w:r>
          </w:p>
          <w:p>
            <w:pPr>
              <w:pStyle w:val="ListParagraph"/>
              <w:numPr>
                <w:ilvl w:val="0"/>
                <w:numId w:val="9"/>
              </w:numPr>
              <w:spacing w:before="0" w:after="0"/>
              <w:rPr/>
            </w:pPr>
            <w:r>
              <w:rPr/>
              <w:t>Административное правонарушение: понятие, виды, состав.</w:t>
            </w:r>
          </w:p>
          <w:p>
            <w:pPr>
              <w:pStyle w:val="Normal"/>
              <w:spacing w:before="0" w:after="0"/>
              <w:ind w:left="360"/>
              <w:rPr/>
            </w:pPr>
            <w:r>
              <w:rPr/>
            </w:r>
          </w:p>
        </w:tc>
      </w:tr>
      <w:tr>
        <w:trPr/>
        <w:tc>
          <w:tcPr>
            <w:tcW w:w="1011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60" w:after="0"/>
              <w:jc w:val="center"/>
              <w:rPr/>
            </w:pPr>
            <w:r>
              <w:rPr/>
            </w:r>
          </w:p>
          <w:p>
            <w:pPr>
              <w:pStyle w:val="Normal"/>
              <w:spacing w:before="120" w:after="0"/>
              <w:jc w:val="center"/>
              <w:rPr/>
            </w:pPr>
            <w:r>
              <w:rPr/>
              <w:t>ОБНИНСКИЙ ИНСТИТУТ АТОМНОЙ ЭНЕРГЕТИКИ – филиал НИЯУ МИФИ</w:t>
            </w:r>
          </w:p>
          <w:p>
            <w:pPr>
              <w:pStyle w:val="Normal"/>
              <w:jc w:val="center"/>
              <w:rPr/>
            </w:pPr>
            <w:r>
              <w:rPr/>
              <w:t>Факультет кибернетики</w:t>
            </w:r>
          </w:p>
          <w:p>
            <w:pPr>
              <w:pStyle w:val="Normal"/>
              <w:jc w:val="center"/>
              <w:rPr/>
            </w:pPr>
            <w:r>
              <w:rPr/>
              <w:t>ЗАЧЕТНЫЙ БИЛЕТ № 11</w:t>
            </w:r>
          </w:p>
          <w:p>
            <w:pPr>
              <w:pStyle w:val="Normal"/>
              <w:jc w:val="center"/>
              <w:rPr/>
            </w:pPr>
            <w:r>
              <w:rPr/>
              <w:t>По курсу «Правоведение»</w:t>
            </w:r>
          </w:p>
          <w:p>
            <w:pPr>
              <w:pStyle w:val="Normal"/>
              <w:jc w:val="center"/>
              <w:rPr/>
            </w:pPr>
            <w:r>
              <w:rPr/>
              <w:t>для 2 семестра направления 09.03.01 – ИНФОРМАТИКА И ВЫЧИСЛИТЕЛЬНАЯ ТЕХНИКА</w:t>
            </w:r>
          </w:p>
          <w:p>
            <w:pPr>
              <w:pStyle w:val="Normal"/>
              <w:rPr>
                <w:highlight w:val="yellow"/>
              </w:rPr>
            </w:pPr>
            <w:r>
              <w:rPr>
                <w:highlight w:val="yellow"/>
              </w:rPr>
            </w:r>
          </w:p>
          <w:p>
            <w:pPr>
              <w:pStyle w:val="ListParagraph"/>
              <w:numPr>
                <w:ilvl w:val="0"/>
                <w:numId w:val="10"/>
              </w:numPr>
              <w:spacing w:before="0" w:after="0"/>
              <w:rPr/>
            </w:pPr>
            <w:r>
              <w:rPr/>
              <w:t>Понятие правового государства, его признаки.</w:t>
            </w:r>
          </w:p>
          <w:p>
            <w:pPr>
              <w:pStyle w:val="ListParagraph"/>
              <w:numPr>
                <w:ilvl w:val="0"/>
                <w:numId w:val="10"/>
              </w:numPr>
              <w:spacing w:before="0" w:after="0"/>
              <w:rPr/>
            </w:pPr>
            <w:r>
              <w:rPr/>
              <w:t>Административная ответственность: понятие, признаки, наказания.</w:t>
            </w:r>
          </w:p>
          <w:p>
            <w:pPr>
              <w:pStyle w:val="Normal"/>
              <w:spacing w:before="0" w:after="0"/>
              <w:ind w:left="360"/>
              <w:rPr/>
            </w:pPr>
            <w:r>
              <w:rPr/>
            </w:r>
          </w:p>
        </w:tc>
      </w:tr>
      <w:tr>
        <w:trPr/>
        <w:tc>
          <w:tcPr>
            <w:tcW w:w="1011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6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spacing w:before="120" w:after="0"/>
              <w:jc w:val="center"/>
              <w:rPr/>
            </w:pPr>
            <w:r>
              <w:rPr/>
              <w:t>ОБНИНСКИЙ ИНСТИТУТ АТОМНОЙ ЭНЕРГЕТИКИ – филиал НИЯУ МИФИ</w:t>
            </w:r>
          </w:p>
          <w:p>
            <w:pPr>
              <w:pStyle w:val="Normal"/>
              <w:jc w:val="center"/>
              <w:rPr/>
            </w:pPr>
            <w:r>
              <w:rPr/>
              <w:t>Факультет кибернетики</w:t>
            </w:r>
          </w:p>
          <w:p>
            <w:pPr>
              <w:pStyle w:val="Normal"/>
              <w:jc w:val="center"/>
              <w:rPr/>
            </w:pPr>
            <w:r>
              <w:rPr/>
              <w:t>ЗАЧЕТНЫЙ БИЛЕТ № 12</w:t>
            </w:r>
          </w:p>
          <w:p>
            <w:pPr>
              <w:pStyle w:val="Normal"/>
              <w:jc w:val="center"/>
              <w:rPr/>
            </w:pPr>
            <w:r>
              <w:rPr/>
              <w:t>По курсу «Правоведение»</w:t>
            </w:r>
          </w:p>
          <w:p>
            <w:pPr>
              <w:pStyle w:val="Normal"/>
              <w:jc w:val="center"/>
              <w:rPr/>
            </w:pPr>
            <w:r>
              <w:rPr/>
              <w:t>для 2 семестра направления 09.03.01 – ИНФОРМАТИКА И ВЫЧИСЛИТЕЛЬНАЯ ТЕХНИКА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ListParagraph"/>
              <w:numPr>
                <w:ilvl w:val="0"/>
                <w:numId w:val="11"/>
              </w:numPr>
              <w:spacing w:before="0" w:after="0"/>
              <w:rPr/>
            </w:pPr>
            <w:r>
              <w:rPr/>
              <w:t>Понятие правового государства, его признаки.</w:t>
            </w:r>
          </w:p>
          <w:p>
            <w:pPr>
              <w:pStyle w:val="ListParagraph"/>
              <w:numPr>
                <w:ilvl w:val="0"/>
                <w:numId w:val="11"/>
              </w:numPr>
              <w:spacing w:before="0" w:after="0"/>
              <w:rPr/>
            </w:pPr>
            <w:r>
              <w:rPr/>
              <w:t>Административная ответственность: понятие, признаки, наказания.</w:t>
            </w:r>
          </w:p>
          <w:p>
            <w:pPr>
              <w:pStyle w:val="Normal"/>
              <w:spacing w:before="0" w:after="0"/>
              <w:ind w:left="360"/>
              <w:rPr/>
            </w:pPr>
            <w:r>
              <w:rPr/>
            </w:r>
          </w:p>
        </w:tc>
      </w:tr>
      <w:tr>
        <w:trPr/>
        <w:tc>
          <w:tcPr>
            <w:tcW w:w="1011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60" w:after="0"/>
              <w:jc w:val="center"/>
              <w:rPr/>
            </w:pPr>
            <w:r>
              <w:rPr/>
            </w:r>
          </w:p>
          <w:p>
            <w:pPr>
              <w:pStyle w:val="Normal"/>
              <w:spacing w:before="120" w:after="0"/>
              <w:jc w:val="center"/>
              <w:rPr/>
            </w:pPr>
            <w:r>
              <w:rPr/>
              <w:t xml:space="preserve">    </w:t>
            </w:r>
            <w:r>
              <w:rPr/>
              <w:t>ОБНИНСКИЙ ИНСТИТУТ АТОМНОЙ ЭНЕРГЕТИКИ – филиал НИЯУ МИФИ</w:t>
            </w:r>
          </w:p>
          <w:p>
            <w:pPr>
              <w:pStyle w:val="Normal"/>
              <w:jc w:val="center"/>
              <w:rPr/>
            </w:pPr>
            <w:r>
              <w:rPr/>
              <w:t>Факультет кибернетики</w:t>
            </w:r>
          </w:p>
          <w:p>
            <w:pPr>
              <w:pStyle w:val="Normal"/>
              <w:jc w:val="center"/>
              <w:rPr/>
            </w:pPr>
            <w:r>
              <w:rPr/>
              <w:t>ЗАЧЕТНЫЙ БИЛЕТ № 13</w:t>
            </w:r>
          </w:p>
          <w:p>
            <w:pPr>
              <w:pStyle w:val="Normal"/>
              <w:jc w:val="center"/>
              <w:rPr/>
            </w:pPr>
            <w:r>
              <w:rPr/>
              <w:t>По курсу «Правоведение»</w:t>
            </w:r>
          </w:p>
          <w:p>
            <w:pPr>
              <w:pStyle w:val="Normal"/>
              <w:jc w:val="center"/>
              <w:rPr/>
            </w:pPr>
            <w:r>
              <w:rPr/>
              <w:t>для 2 семестра направления 09.03.01 – ИНФОРМАТИКА И ВЫЧИСЛИТЕЛЬНАЯ ТЕХНИКА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ListParagraph"/>
              <w:numPr>
                <w:ilvl w:val="0"/>
                <w:numId w:val="12"/>
              </w:numPr>
              <w:spacing w:before="0" w:after="0"/>
              <w:rPr/>
            </w:pPr>
            <w:r>
              <w:rPr/>
              <w:t>Форма государства.</w:t>
            </w:r>
          </w:p>
          <w:p>
            <w:pPr>
              <w:pStyle w:val="ListParagraph"/>
              <w:numPr>
                <w:ilvl w:val="0"/>
                <w:numId w:val="12"/>
              </w:numPr>
              <w:spacing w:before="0" w:after="0"/>
              <w:rPr/>
            </w:pPr>
            <w:r>
              <w:rPr/>
              <w:t>Обстоятельства, исключающие преступность деяния, смягчающие и отягчающие ответственность.</w:t>
            </w:r>
          </w:p>
          <w:p>
            <w:pPr>
              <w:pStyle w:val="Normal"/>
              <w:spacing w:before="0" w:after="0"/>
              <w:rPr/>
            </w:pPr>
            <w:r>
              <w:rPr/>
            </w:r>
          </w:p>
        </w:tc>
      </w:tr>
      <w:tr>
        <w:trPr/>
        <w:tc>
          <w:tcPr>
            <w:tcW w:w="1011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60" w:after="0"/>
              <w:jc w:val="center"/>
              <w:rPr/>
            </w:pPr>
            <w:r>
              <w:rPr/>
            </w:r>
          </w:p>
          <w:p>
            <w:pPr>
              <w:pStyle w:val="Normal"/>
              <w:spacing w:before="120" w:after="0"/>
              <w:jc w:val="center"/>
              <w:rPr/>
            </w:pPr>
            <w:r>
              <w:rPr/>
              <w:t>ОБНИНСКИЙ ИНСТИТУТ АТОМНОЙ ЭНЕРГЕТИКИ – филиал НИЯУ МИФИ</w:t>
            </w:r>
          </w:p>
          <w:p>
            <w:pPr>
              <w:pStyle w:val="Normal"/>
              <w:jc w:val="center"/>
              <w:rPr/>
            </w:pPr>
            <w:r>
              <w:rPr/>
              <w:t>Факультет кибернетики</w:t>
            </w:r>
          </w:p>
          <w:p>
            <w:pPr>
              <w:pStyle w:val="Normal"/>
              <w:jc w:val="center"/>
              <w:rPr/>
            </w:pPr>
            <w:r>
              <w:rPr/>
              <w:t>ЗАЧЕТНЫЙ БИЛЕТ № 14</w:t>
            </w:r>
          </w:p>
          <w:p>
            <w:pPr>
              <w:pStyle w:val="Normal"/>
              <w:jc w:val="center"/>
              <w:rPr/>
            </w:pPr>
            <w:r>
              <w:rPr/>
              <w:t>По курсу «Правоведение»</w:t>
            </w:r>
          </w:p>
          <w:p>
            <w:pPr>
              <w:pStyle w:val="Normal"/>
              <w:jc w:val="center"/>
              <w:rPr/>
            </w:pPr>
            <w:r>
              <w:rPr/>
              <w:t>для 2 семестра направления 09.03.01 – ИНФОРМАТИКА И ВЫЧИСЛИТЕЛЬНАЯ ТЕХНИКА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ListParagraph"/>
              <w:numPr>
                <w:ilvl w:val="0"/>
                <w:numId w:val="13"/>
              </w:numPr>
              <w:spacing w:before="0" w:after="0"/>
              <w:rPr/>
            </w:pPr>
            <w:r>
              <w:rPr/>
              <w:t>Основные теории  происхождения государства и права.</w:t>
            </w:r>
          </w:p>
          <w:p>
            <w:pPr>
              <w:pStyle w:val="ListParagraph"/>
              <w:numPr>
                <w:ilvl w:val="0"/>
                <w:numId w:val="13"/>
              </w:numPr>
              <w:spacing w:before="0" w:after="0"/>
              <w:rPr/>
            </w:pPr>
            <w:r>
              <w:rPr/>
              <w:t>Уголовное наказание: понятие, цели, виды.</w:t>
            </w:r>
          </w:p>
          <w:p>
            <w:pPr>
              <w:pStyle w:val="Normal"/>
              <w:spacing w:before="0" w:after="0"/>
              <w:ind w:left="360"/>
              <w:rPr/>
            </w:pPr>
            <w:r>
              <w:rPr/>
            </w:r>
          </w:p>
        </w:tc>
      </w:tr>
      <w:tr>
        <w:trPr/>
        <w:tc>
          <w:tcPr>
            <w:tcW w:w="1011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6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spacing w:before="120" w:after="0"/>
              <w:jc w:val="center"/>
              <w:rPr/>
            </w:pPr>
            <w:r>
              <w:rPr/>
              <w:t>ОБНИНСКИЙ ИНСТИТУТ АТОМНОЙ ЭНЕРГЕТИКИ – филиал НИЯУ МИФИ</w:t>
            </w:r>
          </w:p>
          <w:p>
            <w:pPr>
              <w:pStyle w:val="Normal"/>
              <w:jc w:val="center"/>
              <w:rPr/>
            </w:pPr>
            <w:r>
              <w:rPr/>
              <w:t>Факультет кибернетики</w:t>
            </w:r>
          </w:p>
          <w:p>
            <w:pPr>
              <w:pStyle w:val="Normal"/>
              <w:jc w:val="center"/>
              <w:rPr/>
            </w:pPr>
            <w:r>
              <w:rPr/>
              <w:t>ЗАЧЕТНЫЙ БИЛЕТ № 15</w:t>
            </w:r>
          </w:p>
          <w:p>
            <w:pPr>
              <w:pStyle w:val="Normal"/>
              <w:jc w:val="center"/>
              <w:rPr/>
            </w:pPr>
            <w:r>
              <w:rPr/>
              <w:t>По курсу «Правоведение»</w:t>
            </w:r>
          </w:p>
          <w:p>
            <w:pPr>
              <w:pStyle w:val="Normal"/>
              <w:jc w:val="center"/>
              <w:rPr/>
            </w:pPr>
            <w:r>
              <w:rPr/>
              <w:t>для 2 семестра направления 09.03.01 – ИНФОРМАТИКА И ВЫЧИСЛИТЕЛЬНАЯ ТЕХНИКА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ListParagraph"/>
              <w:numPr>
                <w:ilvl w:val="0"/>
                <w:numId w:val="14"/>
              </w:numPr>
              <w:spacing w:before="0" w:after="0"/>
              <w:rPr/>
            </w:pPr>
            <w:r>
              <w:rPr/>
              <w:t>Виды органов исполнительной власти. Формы и методы осуществления исполнительной власти.</w:t>
            </w:r>
          </w:p>
          <w:p>
            <w:pPr>
              <w:pStyle w:val="ListParagraph"/>
              <w:numPr>
                <w:ilvl w:val="0"/>
                <w:numId w:val="14"/>
              </w:numPr>
              <w:spacing w:before="0" w:after="0"/>
              <w:rPr/>
            </w:pPr>
            <w:r>
              <w:rPr/>
              <w:t>Понятие обязательства. Перемена лиц в обязательстве. Принципы исполнения обязательств.</w:t>
            </w:r>
          </w:p>
        </w:tc>
      </w:tr>
      <w:tr>
        <w:trPr/>
        <w:tc>
          <w:tcPr>
            <w:tcW w:w="1011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60" w:after="0"/>
              <w:jc w:val="center"/>
              <w:rPr/>
            </w:pPr>
            <w:r>
              <w:rPr/>
            </w:r>
          </w:p>
          <w:p>
            <w:pPr>
              <w:pStyle w:val="Normal"/>
              <w:spacing w:before="120" w:after="0"/>
              <w:jc w:val="center"/>
              <w:rPr/>
            </w:pPr>
            <w:r>
              <w:rPr/>
              <w:t>ОБНИНСКИЙ ИНСТИТУТ АТОМНОЙ ЭНЕРГЕТИКИ – филиал НИЯУ МИФИ</w:t>
            </w:r>
          </w:p>
          <w:p>
            <w:pPr>
              <w:pStyle w:val="Normal"/>
              <w:jc w:val="center"/>
              <w:rPr/>
            </w:pPr>
            <w:r>
              <w:rPr/>
              <w:t>Факультет кибернетики</w:t>
            </w:r>
          </w:p>
          <w:p>
            <w:pPr>
              <w:pStyle w:val="Normal"/>
              <w:jc w:val="center"/>
              <w:rPr/>
            </w:pPr>
            <w:r>
              <w:rPr/>
              <w:t>ЗАЧЕТНЫЙ БИЛЕТ № 16</w:t>
            </w:r>
          </w:p>
          <w:p>
            <w:pPr>
              <w:pStyle w:val="Normal"/>
              <w:jc w:val="center"/>
              <w:rPr/>
            </w:pPr>
            <w:r>
              <w:rPr/>
              <w:t>По курсу «Правоведение»</w:t>
            </w:r>
          </w:p>
          <w:p>
            <w:pPr>
              <w:pStyle w:val="Normal"/>
              <w:jc w:val="center"/>
              <w:rPr/>
            </w:pPr>
            <w:r>
              <w:rPr/>
              <w:t>для 2 семестра направления 09.03.01 – ИНФОРМАТИКА И ВЫЧИСЛИТЕЛЬНАЯ ТЕХНИКА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ListParagraph"/>
              <w:numPr>
                <w:ilvl w:val="0"/>
                <w:numId w:val="15"/>
              </w:numPr>
              <w:spacing w:before="0" w:after="0"/>
              <w:rPr/>
            </w:pPr>
            <w:r>
              <w:rPr/>
              <w:t>Административное право России: понятие, предмет и метод правового регулирования. Источники права.</w:t>
            </w:r>
          </w:p>
          <w:p>
            <w:pPr>
              <w:pStyle w:val="ListParagraph"/>
              <w:numPr>
                <w:ilvl w:val="0"/>
                <w:numId w:val="15"/>
              </w:numPr>
              <w:spacing w:before="0" w:after="0"/>
              <w:rPr/>
            </w:pPr>
            <w:r>
              <w:rPr/>
              <w:t>Сделки: понятие, виды, условия недействительности сделок.</w:t>
            </w:r>
          </w:p>
          <w:p>
            <w:pPr>
              <w:pStyle w:val="Normal"/>
              <w:spacing w:before="0" w:after="0"/>
              <w:ind w:left="360"/>
              <w:rPr/>
            </w:pPr>
            <w:r>
              <w:rPr/>
            </w:r>
          </w:p>
        </w:tc>
      </w:tr>
      <w:tr>
        <w:trPr/>
        <w:tc>
          <w:tcPr>
            <w:tcW w:w="1011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60" w:after="0"/>
              <w:jc w:val="center"/>
              <w:rPr/>
            </w:pPr>
            <w:r>
              <w:rPr/>
            </w:r>
          </w:p>
          <w:p>
            <w:pPr>
              <w:pStyle w:val="Normal"/>
              <w:spacing w:before="120" w:after="0"/>
              <w:jc w:val="center"/>
              <w:rPr/>
            </w:pPr>
            <w:r>
              <w:rPr/>
              <w:t>ОБНИНСКИЙ ИНСТИТУТ АТОМНОЙ ЭНЕРГЕТИКИ – филиал НИЯУ МИФИ</w:t>
            </w:r>
          </w:p>
          <w:p>
            <w:pPr>
              <w:pStyle w:val="Normal"/>
              <w:jc w:val="center"/>
              <w:rPr/>
            </w:pPr>
            <w:r>
              <w:rPr/>
              <w:t>Факультет кибернетики</w:t>
            </w:r>
          </w:p>
          <w:p>
            <w:pPr>
              <w:pStyle w:val="Normal"/>
              <w:jc w:val="center"/>
              <w:rPr/>
            </w:pPr>
            <w:r>
              <w:rPr/>
              <w:t>ЗАЧЕТНЫЙ БИЛЕТ № 17</w:t>
            </w:r>
          </w:p>
          <w:p>
            <w:pPr>
              <w:pStyle w:val="Normal"/>
              <w:jc w:val="center"/>
              <w:rPr/>
            </w:pPr>
            <w:r>
              <w:rPr/>
              <w:t>По курсу «Правоведение»</w:t>
            </w:r>
          </w:p>
          <w:p>
            <w:pPr>
              <w:pStyle w:val="Normal"/>
              <w:jc w:val="center"/>
              <w:rPr/>
            </w:pPr>
            <w:r>
              <w:rPr/>
              <w:t>для 2 семестра направления 09.03.01 – ИНФОРМАТИКА И ВЫЧИСЛИТЕЛЬНАЯ ТЕХНИКА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ListParagraph"/>
              <w:numPr>
                <w:ilvl w:val="0"/>
                <w:numId w:val="16"/>
              </w:numPr>
              <w:spacing w:before="0" w:after="0"/>
              <w:rPr/>
            </w:pPr>
            <w:r>
              <w:rPr/>
              <w:t>ПВР.</w:t>
            </w:r>
          </w:p>
          <w:p>
            <w:pPr>
              <w:pStyle w:val="ListParagraph"/>
              <w:numPr>
                <w:ilvl w:val="0"/>
                <w:numId w:val="16"/>
              </w:numPr>
              <w:spacing w:before="0" w:after="0"/>
              <w:rPr/>
            </w:pPr>
            <w:r>
              <w:rPr/>
              <w:t>Обеспечение исполнения обязательств.</w:t>
            </w:r>
          </w:p>
          <w:p>
            <w:pPr>
              <w:pStyle w:val="Normal"/>
              <w:spacing w:before="0" w:after="0"/>
              <w:ind w:left="360"/>
              <w:rPr/>
            </w:pPr>
            <w:r>
              <w:rPr/>
            </w:r>
          </w:p>
        </w:tc>
      </w:tr>
      <w:tr>
        <w:trPr/>
        <w:tc>
          <w:tcPr>
            <w:tcW w:w="1011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60" w:after="0"/>
              <w:jc w:val="center"/>
              <w:rPr/>
            </w:pPr>
            <w:r>
              <w:rPr/>
            </w:r>
          </w:p>
          <w:p>
            <w:pPr>
              <w:pStyle w:val="Normal"/>
              <w:spacing w:before="120" w:after="0"/>
              <w:jc w:val="center"/>
              <w:rPr/>
            </w:pPr>
            <w:r>
              <w:rPr/>
              <w:t>ОБНИНСКИЙ ИНСТИТУТ АТОМНОЙ ЭНЕРГЕТИКИ – филиал НИЯУ МИФИ</w:t>
            </w:r>
          </w:p>
          <w:p>
            <w:pPr>
              <w:pStyle w:val="Normal"/>
              <w:jc w:val="center"/>
              <w:rPr/>
            </w:pPr>
            <w:r>
              <w:rPr/>
              <w:t>Факультет кибернетики</w:t>
            </w:r>
          </w:p>
          <w:p>
            <w:pPr>
              <w:pStyle w:val="Normal"/>
              <w:jc w:val="center"/>
              <w:rPr/>
            </w:pPr>
            <w:r>
              <w:rPr/>
              <w:t>ЗАЧЕТНЫЙ БИЛЕТ № 18</w:t>
            </w:r>
          </w:p>
          <w:p>
            <w:pPr>
              <w:pStyle w:val="Normal"/>
              <w:jc w:val="center"/>
              <w:rPr/>
            </w:pPr>
            <w:r>
              <w:rPr/>
              <w:t>По курсу «Правоведение»</w:t>
            </w:r>
          </w:p>
          <w:p>
            <w:pPr>
              <w:pStyle w:val="Normal"/>
              <w:jc w:val="center"/>
              <w:rPr/>
            </w:pPr>
            <w:r>
              <w:rPr/>
              <w:t>для 2 семестра направления 09.03.01 – ИНФОРМАТИКА И ВЫЧИСЛИТЕЛЬНАЯ ТЕХНИКА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ListParagraph"/>
              <w:numPr>
                <w:ilvl w:val="0"/>
                <w:numId w:val="17"/>
              </w:numPr>
              <w:spacing w:before="0" w:after="0"/>
              <w:rPr/>
            </w:pPr>
            <w:r>
              <w:rPr/>
              <w:t>Трудовое право - самостоятельная отрасль Российского права. Понятие, предмет и метод правового регулирования. Источники.</w:t>
            </w:r>
          </w:p>
          <w:p>
            <w:pPr>
              <w:pStyle w:val="ListParagraph"/>
              <w:numPr>
                <w:ilvl w:val="0"/>
                <w:numId w:val="17"/>
              </w:numPr>
              <w:spacing w:before="0" w:after="0"/>
              <w:rPr/>
            </w:pPr>
            <w:r>
              <w:rPr/>
              <w:t>Алиментные обязательства.</w:t>
            </w:r>
          </w:p>
          <w:p>
            <w:pPr>
              <w:pStyle w:val="Normal"/>
              <w:spacing w:before="0" w:after="0"/>
              <w:ind w:left="360"/>
              <w:rPr/>
            </w:pPr>
            <w:r>
              <w:rPr/>
            </w:r>
          </w:p>
        </w:tc>
      </w:tr>
      <w:tr>
        <w:trPr/>
        <w:tc>
          <w:tcPr>
            <w:tcW w:w="1011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60" w:after="0"/>
              <w:jc w:val="center"/>
              <w:rPr/>
            </w:pPr>
            <w:r>
              <w:rPr/>
            </w:r>
          </w:p>
          <w:p>
            <w:pPr>
              <w:pStyle w:val="Normal"/>
              <w:spacing w:before="120" w:after="0"/>
              <w:jc w:val="center"/>
              <w:rPr/>
            </w:pPr>
            <w:r>
              <w:rPr/>
              <w:t>ОБНИНСКИЙ ИНСТИТУТ АТОМНОЙ ЭНЕРГЕТИКИ – филиал НИЯУ МИФИ</w:t>
            </w:r>
          </w:p>
          <w:p>
            <w:pPr>
              <w:pStyle w:val="Normal"/>
              <w:jc w:val="center"/>
              <w:rPr/>
            </w:pPr>
            <w:r>
              <w:rPr/>
              <w:t>Факультет кибернетики</w:t>
            </w:r>
          </w:p>
          <w:p>
            <w:pPr>
              <w:pStyle w:val="Normal"/>
              <w:jc w:val="center"/>
              <w:rPr/>
            </w:pPr>
            <w:r>
              <w:rPr/>
              <w:t>ЗАЧЕТНЫЙ БИЛЕТ № 19</w:t>
            </w:r>
          </w:p>
          <w:p>
            <w:pPr>
              <w:pStyle w:val="Normal"/>
              <w:jc w:val="center"/>
              <w:rPr/>
            </w:pPr>
            <w:r>
              <w:rPr/>
              <w:t>По курсу «Правоведение»</w:t>
            </w:r>
          </w:p>
          <w:p>
            <w:pPr>
              <w:pStyle w:val="Normal"/>
              <w:jc w:val="center"/>
              <w:rPr/>
            </w:pPr>
            <w:r>
              <w:rPr/>
              <w:t>для 2 семестра направления 09.03.01 – ИНФОРМАТИКА И ВЫЧИСЛИТЕЛЬНАЯ ТЕХНИКА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ListParagraph"/>
              <w:numPr>
                <w:ilvl w:val="0"/>
                <w:numId w:val="18"/>
              </w:numPr>
              <w:spacing w:before="0" w:after="0"/>
              <w:rPr/>
            </w:pPr>
            <w:r>
              <w:rPr/>
              <w:t>Материальная ответственность сторон.</w:t>
            </w:r>
          </w:p>
          <w:p>
            <w:pPr>
              <w:pStyle w:val="Normal"/>
              <w:numPr>
                <w:ilvl w:val="0"/>
                <w:numId w:val="18"/>
              </w:numPr>
              <w:spacing w:before="0" w:after="0"/>
              <w:rPr/>
            </w:pPr>
            <w:r>
              <w:rPr/>
              <w:t>Брачный договор: понятие и содержание, порядок заключения, изменения и прекращения.</w:t>
            </w:r>
          </w:p>
          <w:p>
            <w:pPr>
              <w:pStyle w:val="Normal"/>
              <w:spacing w:before="0" w:after="0"/>
              <w:ind w:left="360"/>
              <w:rPr/>
            </w:pPr>
            <w:r>
              <w:rPr/>
            </w:r>
          </w:p>
        </w:tc>
      </w:tr>
      <w:tr>
        <w:trPr/>
        <w:tc>
          <w:tcPr>
            <w:tcW w:w="1011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6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spacing w:before="120" w:after="0"/>
              <w:jc w:val="center"/>
              <w:rPr/>
            </w:pPr>
            <w:r>
              <w:rPr/>
              <w:t>ОБНИНСКИЙ ИНСТИТУТ АТОМНОЙ ЭНЕРГЕТИКИ – филиал НИЯУ МИФИ</w:t>
            </w:r>
          </w:p>
          <w:p>
            <w:pPr>
              <w:pStyle w:val="Normal"/>
              <w:jc w:val="center"/>
              <w:rPr/>
            </w:pPr>
            <w:r>
              <w:rPr/>
              <w:t>Факультет кибернетики</w:t>
            </w:r>
          </w:p>
          <w:p>
            <w:pPr>
              <w:pStyle w:val="Normal"/>
              <w:jc w:val="center"/>
              <w:rPr/>
            </w:pPr>
            <w:r>
              <w:rPr/>
              <w:t>ЗАЧЕТНЫЙ БИЛЕТ № 20</w:t>
            </w:r>
          </w:p>
          <w:p>
            <w:pPr>
              <w:pStyle w:val="Normal"/>
              <w:jc w:val="center"/>
              <w:rPr/>
            </w:pPr>
            <w:r>
              <w:rPr/>
              <w:t>По курсу «Правоведение»</w:t>
            </w:r>
          </w:p>
          <w:p>
            <w:pPr>
              <w:pStyle w:val="Normal"/>
              <w:jc w:val="center"/>
              <w:rPr/>
            </w:pPr>
            <w:r>
              <w:rPr/>
              <w:t>для 2 семестра направления 09.03.01 – ИНФОРМАТИКА И ВЫЧИСЛИТЕЛЬНАЯ ТЕХНИКА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ListParagraph"/>
              <w:numPr>
                <w:ilvl w:val="0"/>
                <w:numId w:val="19"/>
              </w:numPr>
              <w:spacing w:before="0" w:after="0"/>
              <w:rPr/>
            </w:pPr>
            <w:r>
              <w:rPr/>
              <w:t>Права и обязанности супругов: личные и имущественные.</w:t>
            </w:r>
          </w:p>
          <w:p>
            <w:pPr>
              <w:pStyle w:val="ListParagraph"/>
              <w:numPr>
                <w:ilvl w:val="0"/>
                <w:numId w:val="19"/>
              </w:numPr>
              <w:spacing w:before="0" w:after="0"/>
              <w:rPr/>
            </w:pPr>
            <w:r>
              <w:rPr/>
              <w:t>Дисциплина труда. Дисциплинарная ответственность.</w:t>
            </w:r>
          </w:p>
          <w:p>
            <w:pPr>
              <w:pStyle w:val="Normal"/>
              <w:spacing w:before="0" w:after="0"/>
              <w:ind w:left="360"/>
              <w:rPr/>
            </w:pPr>
            <w:r>
              <w:rPr/>
            </w:r>
          </w:p>
        </w:tc>
      </w:tr>
      <w:tr>
        <w:trPr/>
        <w:tc>
          <w:tcPr>
            <w:tcW w:w="1011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60" w:after="0"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/>
              <w:t>ОБНИНСКИЙ ИНСТИТУТ АТОМНОЙ ЭНЕРГЕТИКИ – филиал НИЯУ МИФИ</w:t>
            </w:r>
          </w:p>
          <w:p>
            <w:pPr>
              <w:pStyle w:val="Normal"/>
              <w:jc w:val="center"/>
              <w:rPr/>
            </w:pPr>
            <w:r>
              <w:rPr/>
              <w:t>Факультет кибернетики</w:t>
            </w:r>
          </w:p>
          <w:p>
            <w:pPr>
              <w:pStyle w:val="Normal"/>
              <w:jc w:val="center"/>
              <w:rPr/>
            </w:pPr>
            <w:r>
              <w:rPr/>
              <w:t>ЗАЧЕТНЫЙ БИЛЕТ № 21</w:t>
            </w:r>
          </w:p>
          <w:p>
            <w:pPr>
              <w:pStyle w:val="Normal"/>
              <w:jc w:val="center"/>
              <w:rPr/>
            </w:pPr>
            <w:r>
              <w:rPr/>
              <w:t>По курсу «Правоведение»</w:t>
            </w:r>
          </w:p>
          <w:p>
            <w:pPr>
              <w:pStyle w:val="Normal"/>
              <w:jc w:val="center"/>
              <w:rPr/>
            </w:pPr>
            <w:r>
              <w:rPr/>
              <w:t>для 2 семестра направления 09.03.01 – ИНФОРМАТИКА И ВЫЧИСЛИТЕЛЬНАЯ ТЕХНИКА</w:t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  <w:p>
            <w:pPr>
              <w:pStyle w:val="ListParagraph"/>
              <w:numPr>
                <w:ilvl w:val="0"/>
                <w:numId w:val="20"/>
              </w:numPr>
              <w:spacing w:before="0" w:after="0"/>
              <w:rPr/>
            </w:pPr>
            <w:r>
              <w:rPr/>
              <w:t>Семейное право России: понятие, предмет и метод правового регулирования. Источники права.</w:t>
            </w:r>
          </w:p>
          <w:p>
            <w:pPr>
              <w:pStyle w:val="ListParagraph"/>
              <w:numPr>
                <w:ilvl w:val="0"/>
                <w:numId w:val="20"/>
              </w:numPr>
              <w:spacing w:before="0" w:after="0"/>
              <w:rPr/>
            </w:pPr>
            <w:r>
              <w:rPr/>
              <w:t>Объекты гражданских правоотношений: понятие и виды.</w:t>
            </w:r>
          </w:p>
          <w:p>
            <w:pPr>
              <w:pStyle w:val="Normal"/>
              <w:spacing w:before="0" w:after="0"/>
              <w:ind w:left="360"/>
              <w:rPr/>
            </w:pPr>
            <w:r>
              <w:rPr/>
            </w:r>
          </w:p>
        </w:tc>
      </w:tr>
      <w:tr>
        <w:trPr/>
        <w:tc>
          <w:tcPr>
            <w:tcW w:w="1011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60" w:after="0"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/>
              <w:t>ОБНИНСКИЙ ИНСТИТУТ АТОМНОЙ ЭНЕРГЕТИКИ – филиал НИЯУ МИФИ</w:t>
            </w:r>
          </w:p>
          <w:p>
            <w:pPr>
              <w:pStyle w:val="Normal"/>
              <w:jc w:val="center"/>
              <w:rPr/>
            </w:pPr>
            <w:r>
              <w:rPr/>
              <w:t>Факультет кибернетики</w:t>
            </w:r>
          </w:p>
          <w:p>
            <w:pPr>
              <w:pStyle w:val="Normal"/>
              <w:jc w:val="center"/>
              <w:rPr/>
            </w:pPr>
            <w:r>
              <w:rPr/>
              <w:t>ЗАЧЕТНЫЙ БИЛЕТ № 22</w:t>
            </w:r>
          </w:p>
          <w:p>
            <w:pPr>
              <w:pStyle w:val="Normal"/>
              <w:jc w:val="center"/>
              <w:rPr/>
            </w:pPr>
            <w:r>
              <w:rPr/>
              <w:t>По курсу «Правоведение»</w:t>
            </w:r>
          </w:p>
          <w:p>
            <w:pPr>
              <w:pStyle w:val="Normal"/>
              <w:jc w:val="center"/>
              <w:rPr/>
            </w:pPr>
            <w:r>
              <w:rPr/>
              <w:t>для 2 семестра направления 09.03.01 – ИНФОРМАТИКА И ВЫЧИСЛИТЕЛЬНАЯ ТЕХНИКА</w:t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  <w:p>
            <w:pPr>
              <w:pStyle w:val="ListParagraph"/>
              <w:numPr>
                <w:ilvl w:val="0"/>
                <w:numId w:val="21"/>
              </w:numPr>
              <w:spacing w:before="0" w:after="0"/>
              <w:rPr/>
            </w:pPr>
            <w:r>
              <w:rPr/>
              <w:t>Принятие наследства. Отказ от наследства.</w:t>
            </w:r>
          </w:p>
          <w:p>
            <w:pPr>
              <w:pStyle w:val="Normal"/>
              <w:numPr>
                <w:ilvl w:val="0"/>
                <w:numId w:val="21"/>
              </w:numPr>
              <w:spacing w:before="0" w:after="0"/>
              <w:rPr/>
            </w:pPr>
            <w:r>
              <w:rPr/>
              <w:t>Рабочее время и время отдыха.</w:t>
            </w:r>
          </w:p>
          <w:p>
            <w:pPr>
              <w:pStyle w:val="Normal"/>
              <w:spacing w:before="0" w:after="0"/>
              <w:ind w:left="360"/>
              <w:rPr/>
            </w:pPr>
            <w:r>
              <w:rPr/>
            </w:r>
          </w:p>
        </w:tc>
      </w:tr>
      <w:tr>
        <w:trPr/>
        <w:tc>
          <w:tcPr>
            <w:tcW w:w="1011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60" w:after="0"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/>
              <w:t>ОБНИНСКИЙ ИНСТИТУТ АТОМНОЙ ЭНЕРГЕТИКИ – филиал НИЯУ МИФИ</w:t>
            </w:r>
          </w:p>
          <w:p>
            <w:pPr>
              <w:pStyle w:val="Normal"/>
              <w:jc w:val="center"/>
              <w:rPr/>
            </w:pPr>
            <w:r>
              <w:rPr/>
              <w:t>Факультет кибернетики</w:t>
            </w:r>
          </w:p>
          <w:p>
            <w:pPr>
              <w:pStyle w:val="Normal"/>
              <w:jc w:val="center"/>
              <w:rPr/>
            </w:pPr>
            <w:r>
              <w:rPr/>
              <w:t>ЗАЧЕТНЫЙ БИЛЕТ № 23</w:t>
            </w:r>
          </w:p>
          <w:p>
            <w:pPr>
              <w:pStyle w:val="Normal"/>
              <w:jc w:val="center"/>
              <w:rPr/>
            </w:pPr>
            <w:r>
              <w:rPr/>
              <w:t>По курсу «Правоведение»</w:t>
            </w:r>
          </w:p>
          <w:p>
            <w:pPr>
              <w:pStyle w:val="Normal"/>
              <w:jc w:val="center"/>
              <w:rPr/>
            </w:pPr>
            <w:r>
              <w:rPr/>
              <w:t>для 2 семестра направления 09.03.01 – ИНФОРМАТИКА И ВЫЧИСЛИТЕЛЬНАЯ ТЕХНИКА</w:t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  <w:p>
            <w:pPr>
              <w:pStyle w:val="ListParagraph"/>
              <w:numPr>
                <w:ilvl w:val="0"/>
                <w:numId w:val="22"/>
              </w:numPr>
              <w:spacing w:before="0" w:after="0"/>
              <w:rPr/>
            </w:pPr>
            <w:r>
              <w:rPr/>
              <w:t>Прекращение трудового договора: понятие, гарантии при прекращении трудового договора.</w:t>
            </w:r>
          </w:p>
          <w:p>
            <w:pPr>
              <w:pStyle w:val="ListParagraph"/>
              <w:numPr>
                <w:ilvl w:val="0"/>
                <w:numId w:val="22"/>
              </w:numPr>
              <w:spacing w:before="0" w:after="0"/>
              <w:rPr/>
            </w:pPr>
            <w:r>
              <w:rPr/>
              <w:t>Право собственности: понятие и формы. Основания возникновения права собственности.</w:t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1011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60" w:after="0"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/>
              <w:t>ОБНИНСКИЙ ИНСТИТУТ АТОМНОЙ ЭНЕРГЕТИКИ – филиал НИЯУ МИФИ</w:t>
            </w:r>
          </w:p>
          <w:p>
            <w:pPr>
              <w:pStyle w:val="Normal"/>
              <w:jc w:val="center"/>
              <w:rPr/>
            </w:pPr>
            <w:r>
              <w:rPr/>
              <w:t>Факультет кибернетики</w:t>
            </w:r>
          </w:p>
          <w:p>
            <w:pPr>
              <w:pStyle w:val="Normal"/>
              <w:jc w:val="center"/>
              <w:rPr/>
            </w:pPr>
            <w:r>
              <w:rPr/>
              <w:t>ЗАЧЕТНЫЙ БИЛЕТ № 24</w:t>
            </w:r>
          </w:p>
          <w:p>
            <w:pPr>
              <w:pStyle w:val="Normal"/>
              <w:jc w:val="center"/>
              <w:rPr/>
            </w:pPr>
            <w:r>
              <w:rPr/>
              <w:t>По курсу «Правоведение»</w:t>
            </w:r>
          </w:p>
          <w:p>
            <w:pPr>
              <w:pStyle w:val="Normal"/>
              <w:jc w:val="center"/>
              <w:rPr/>
            </w:pPr>
            <w:r>
              <w:rPr/>
              <w:t>для 2 семестра направления 09.03.01 – ИНФОРМАТИКА И ВЫЧИСЛИТЕЛЬНАЯ ТЕХНИКА</w:t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  <w:p>
            <w:pPr>
              <w:pStyle w:val="ListParagraph"/>
              <w:numPr>
                <w:ilvl w:val="0"/>
                <w:numId w:val="23"/>
              </w:numPr>
              <w:spacing w:before="0" w:after="0"/>
              <w:rPr/>
            </w:pPr>
            <w:r>
              <w:rPr/>
              <w:t>Этапы и стадии правотворческого процесса в РФ.</w:t>
            </w:r>
          </w:p>
          <w:p>
            <w:pPr>
              <w:pStyle w:val="ListParagraph"/>
              <w:numPr>
                <w:ilvl w:val="0"/>
                <w:numId w:val="23"/>
              </w:numPr>
              <w:spacing w:before="0" w:after="0"/>
              <w:rPr/>
            </w:pPr>
            <w:r>
              <w:rPr/>
              <w:t>Наследование по закону и завещанию.</w:t>
            </w:r>
          </w:p>
          <w:p>
            <w:pPr>
              <w:pStyle w:val="Normal"/>
              <w:spacing w:before="0" w:after="0"/>
              <w:ind w:left="360"/>
              <w:rPr/>
            </w:pPr>
            <w:r>
              <w:rPr/>
            </w:r>
          </w:p>
        </w:tc>
      </w:tr>
    </w:tbl>
    <w:p>
      <w:pPr>
        <w:pStyle w:val="Normal"/>
        <w:rPr/>
      </w:pPr>
      <w:r>
        <w:rPr/>
      </w:r>
    </w:p>
    <w:tbl>
      <w:tblPr>
        <w:tblW w:w="10113" w:type="dxa"/>
        <w:jc w:val="left"/>
        <w:tblInd w:w="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10113"/>
      </w:tblGrid>
      <w:tr>
        <w:trPr/>
        <w:tc>
          <w:tcPr>
            <w:tcW w:w="1011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60" w:after="0"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/>
              <w:t>ОБНИНСКИЙ ИНСТИТУТ АТОМНОЙ ЭНЕРГЕТИКИ – филиал НИЯУ МИФИ</w:t>
            </w:r>
          </w:p>
          <w:p>
            <w:pPr>
              <w:pStyle w:val="Normal"/>
              <w:jc w:val="center"/>
              <w:rPr/>
            </w:pPr>
            <w:r>
              <w:rPr/>
              <w:t>Факультет кибернетики</w:t>
            </w:r>
          </w:p>
          <w:p>
            <w:pPr>
              <w:pStyle w:val="Normal"/>
              <w:jc w:val="center"/>
              <w:rPr/>
            </w:pPr>
            <w:r>
              <w:rPr/>
              <w:t>ЗАЧЕТНЫЙ БИЛЕТ № 25</w:t>
            </w:r>
          </w:p>
          <w:p>
            <w:pPr>
              <w:pStyle w:val="Normal"/>
              <w:jc w:val="center"/>
              <w:rPr/>
            </w:pPr>
            <w:r>
              <w:rPr/>
              <w:t>По курсу «Правоведение»</w:t>
            </w:r>
          </w:p>
          <w:p>
            <w:pPr>
              <w:pStyle w:val="Normal"/>
              <w:jc w:val="center"/>
              <w:rPr/>
            </w:pPr>
            <w:r>
              <w:rPr/>
              <w:t>для 2 семестра направления 09.03.01 – ИНФОРМАТИКА И ВЫЧИСЛИТЕЛЬНАЯ ТЕХНИКА</w:t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  <w:p>
            <w:pPr>
              <w:pStyle w:val="ListParagraph"/>
              <w:numPr>
                <w:ilvl w:val="0"/>
                <w:numId w:val="24"/>
              </w:numPr>
              <w:spacing w:before="0" w:after="0"/>
              <w:rPr/>
            </w:pPr>
            <w:r>
              <w:rPr/>
              <w:t>Нормативный правовой акт: понятие, виды,  иерархия.</w:t>
            </w:r>
          </w:p>
          <w:p>
            <w:pPr>
              <w:pStyle w:val="ListParagraph"/>
              <w:numPr>
                <w:ilvl w:val="0"/>
                <w:numId w:val="24"/>
              </w:numPr>
              <w:spacing w:before="0" w:after="0"/>
              <w:rPr/>
            </w:pPr>
            <w:r>
              <w:rPr/>
              <w:t>Гражданско-правовая ответственность: понятие, формы, виды, условия.</w:t>
            </w:r>
          </w:p>
          <w:p>
            <w:pPr>
              <w:pStyle w:val="Normal"/>
              <w:spacing w:before="0" w:after="0"/>
              <w:ind w:left="360"/>
              <w:rPr/>
            </w:pPr>
            <w:r>
              <w:rPr/>
            </w:r>
          </w:p>
        </w:tc>
      </w:tr>
      <w:tr>
        <w:trPr/>
        <w:tc>
          <w:tcPr>
            <w:tcW w:w="1011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60" w:after="0"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/>
              <w:t>ОБНИНСКИЙ ИНСТИТУТ АТОМНОЙ ЭНЕРГЕТИКИ – филиал НИЯУ МИФИ</w:t>
            </w:r>
          </w:p>
          <w:p>
            <w:pPr>
              <w:pStyle w:val="Normal"/>
              <w:jc w:val="center"/>
              <w:rPr/>
            </w:pPr>
            <w:r>
              <w:rPr/>
              <w:t>Факультет кибернетики</w:t>
            </w:r>
          </w:p>
          <w:p>
            <w:pPr>
              <w:pStyle w:val="Normal"/>
              <w:jc w:val="center"/>
              <w:rPr/>
            </w:pPr>
            <w:r>
              <w:rPr/>
              <w:t>ЗАЧЕТНЫЙ БИЛЕТ № 26</w:t>
            </w:r>
          </w:p>
          <w:p>
            <w:pPr>
              <w:pStyle w:val="Normal"/>
              <w:jc w:val="center"/>
              <w:rPr/>
            </w:pPr>
            <w:r>
              <w:rPr/>
              <w:t>По курсу «Правоведение»</w:t>
            </w:r>
          </w:p>
          <w:p>
            <w:pPr>
              <w:pStyle w:val="Normal"/>
              <w:jc w:val="center"/>
              <w:rPr/>
            </w:pPr>
            <w:r>
              <w:rPr/>
              <w:t>для 2 семестра направления 09.03.01 – ИНФОРМАТИКА И ВЫЧИСЛИТЕЛЬНАЯ ТЕХНИКА</w:t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  <w:p>
            <w:pPr>
              <w:pStyle w:val="ListParagraph"/>
              <w:numPr>
                <w:ilvl w:val="0"/>
                <w:numId w:val="25"/>
              </w:numPr>
              <w:spacing w:before="0" w:after="0"/>
              <w:rPr/>
            </w:pPr>
            <w:r>
              <w:rPr/>
              <w:t>Действие нормативных актов во времени, в пространстве и по кругу лиц.</w:t>
            </w:r>
          </w:p>
          <w:p>
            <w:pPr>
              <w:pStyle w:val="ListParagraph"/>
              <w:numPr>
                <w:ilvl w:val="0"/>
                <w:numId w:val="25"/>
              </w:numPr>
              <w:spacing w:before="0" w:after="0"/>
              <w:rPr/>
            </w:pPr>
            <w:r>
              <w:rPr/>
              <w:t>Процедура усыновления (удочерения).</w:t>
            </w:r>
          </w:p>
          <w:p>
            <w:pPr>
              <w:pStyle w:val="Normal"/>
              <w:spacing w:before="0" w:after="0"/>
              <w:ind w:left="360"/>
              <w:rPr/>
            </w:pPr>
            <w:r>
              <w:rPr/>
            </w:r>
          </w:p>
          <w:p>
            <w:pPr>
              <w:pStyle w:val="Normal"/>
              <w:spacing w:before="0" w:after="0"/>
              <w:ind w:left="360"/>
              <w:rPr/>
            </w:pPr>
            <w:r>
              <w:rPr/>
            </w:r>
          </w:p>
        </w:tc>
      </w:tr>
      <w:tr>
        <w:trPr/>
        <w:tc>
          <w:tcPr>
            <w:tcW w:w="1011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60" w:after="0"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/>
              <w:t>ОБНИНСКИЙ ИНСТИТУТ АТОМНОЙ ЭНЕРГЕТИКИ – филиал НИЯУ МИФИ</w:t>
            </w:r>
          </w:p>
          <w:p>
            <w:pPr>
              <w:pStyle w:val="Normal"/>
              <w:jc w:val="center"/>
              <w:rPr/>
            </w:pPr>
            <w:r>
              <w:rPr/>
              <w:t>Факультет кибернетики</w:t>
            </w:r>
          </w:p>
          <w:p>
            <w:pPr>
              <w:pStyle w:val="Normal"/>
              <w:jc w:val="center"/>
              <w:rPr/>
            </w:pPr>
            <w:r>
              <w:rPr/>
              <w:t>ЗАЧЕТНЫЙ БИЛЕТ № 27</w:t>
            </w:r>
          </w:p>
          <w:p>
            <w:pPr>
              <w:pStyle w:val="Normal"/>
              <w:jc w:val="center"/>
              <w:rPr/>
            </w:pPr>
            <w:r>
              <w:rPr/>
              <w:t>По курсу «Правоведение»</w:t>
            </w:r>
          </w:p>
          <w:p>
            <w:pPr>
              <w:pStyle w:val="Normal"/>
              <w:jc w:val="center"/>
              <w:rPr/>
            </w:pPr>
            <w:r>
              <w:rPr/>
              <w:t>для 2 семестра направления 09.03.01 – ИНФОРМАТИКА И ВЫЧИСЛИТЕЛЬНАЯ ТЕХНИКА</w:t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  <w:p>
            <w:pPr>
              <w:pStyle w:val="ListParagraph"/>
              <w:numPr>
                <w:ilvl w:val="0"/>
                <w:numId w:val="26"/>
              </w:numPr>
              <w:spacing w:before="0" w:after="0"/>
              <w:rPr/>
            </w:pPr>
            <w:r>
              <w:rPr/>
              <w:t>Правоотношения: понятие, признаки, структура.</w:t>
            </w:r>
          </w:p>
          <w:p>
            <w:pPr>
              <w:pStyle w:val="ListParagraph"/>
              <w:numPr>
                <w:ilvl w:val="0"/>
                <w:numId w:val="26"/>
              </w:numPr>
              <w:spacing w:before="0" w:after="0"/>
              <w:rPr/>
            </w:pPr>
            <w:r>
              <w:rPr/>
              <w:t>Понятие брака, условия заключения и расторжения брака.</w:t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1011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60" w:after="0"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/>
              <w:t>ОБНИНСКИЙ ИНСТИТУТ АТОМНОЙ ЭНЕРГЕТИКИ – филиал НИЯУ МИФИ</w:t>
            </w:r>
          </w:p>
          <w:p>
            <w:pPr>
              <w:pStyle w:val="Normal"/>
              <w:jc w:val="center"/>
              <w:rPr/>
            </w:pPr>
            <w:r>
              <w:rPr/>
              <w:t>Факультет кибернетики</w:t>
            </w:r>
          </w:p>
          <w:p>
            <w:pPr>
              <w:pStyle w:val="Normal"/>
              <w:jc w:val="center"/>
              <w:rPr/>
            </w:pPr>
            <w:r>
              <w:rPr/>
              <w:t>ЗАЧЕТНЫЙ БИЛЕТ № 28</w:t>
            </w:r>
          </w:p>
          <w:p>
            <w:pPr>
              <w:pStyle w:val="Normal"/>
              <w:jc w:val="center"/>
              <w:rPr/>
            </w:pPr>
            <w:r>
              <w:rPr/>
              <w:t>По курсу «Правоведение»</w:t>
            </w:r>
          </w:p>
          <w:p>
            <w:pPr>
              <w:pStyle w:val="Normal"/>
              <w:jc w:val="center"/>
              <w:rPr/>
            </w:pPr>
            <w:r>
              <w:rPr/>
              <w:t>для 2 семестра направления 09.03.01 – ИНФОРМАТИКА И ВЫЧИСЛИТЕЛЬНАЯ ТЕХНИКА</w:t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  <w:p>
            <w:pPr>
              <w:pStyle w:val="ListParagraph"/>
              <w:numPr>
                <w:ilvl w:val="0"/>
                <w:numId w:val="27"/>
              </w:numPr>
              <w:spacing w:before="0" w:after="0"/>
              <w:rPr/>
            </w:pPr>
            <w:r>
              <w:rPr/>
              <w:t>Классификация юридических фактов.</w:t>
            </w:r>
          </w:p>
          <w:p>
            <w:pPr>
              <w:pStyle w:val="ListParagraph"/>
              <w:numPr>
                <w:ilvl w:val="0"/>
                <w:numId w:val="27"/>
              </w:numPr>
              <w:spacing w:before="0" w:after="0"/>
              <w:rPr/>
            </w:pPr>
            <w:r>
              <w:rPr/>
              <w:t>Признание брака недействительным. Обстоятельства, препятствующие заключению брака.</w:t>
            </w:r>
          </w:p>
          <w:p>
            <w:pPr>
              <w:pStyle w:val="Normal"/>
              <w:spacing w:before="0" w:after="0"/>
              <w:ind w:left="360"/>
              <w:rPr/>
            </w:pPr>
            <w:r>
              <w:rPr/>
            </w:r>
          </w:p>
        </w:tc>
      </w:tr>
    </w:tbl>
    <w:p>
      <w:pPr>
        <w:pStyle w:val="Normal"/>
        <w:rPr/>
      </w:pPr>
      <w:r>
        <w:rPr/>
      </w:r>
    </w:p>
    <w:tbl>
      <w:tblPr>
        <w:tblW w:w="10113" w:type="dxa"/>
        <w:jc w:val="left"/>
        <w:tblInd w:w="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10113"/>
      </w:tblGrid>
      <w:tr>
        <w:trPr/>
        <w:tc>
          <w:tcPr>
            <w:tcW w:w="1011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60" w:after="0"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/>
              <w:t>ОБНИНСКИЙ ИНСТИТУТ АТОМНОЙ ЭНЕРГЕТИКИ – филиал НИЯУ МИФИ</w:t>
            </w:r>
          </w:p>
          <w:p>
            <w:pPr>
              <w:pStyle w:val="Normal"/>
              <w:jc w:val="center"/>
              <w:rPr/>
            </w:pPr>
            <w:r>
              <w:rPr/>
              <w:t>Факультет кибернетики</w:t>
            </w:r>
          </w:p>
          <w:p>
            <w:pPr>
              <w:pStyle w:val="Normal"/>
              <w:jc w:val="center"/>
              <w:rPr/>
            </w:pPr>
            <w:r>
              <w:rPr/>
              <w:t>ЗАЧЕТНЫЙ БИЛЕТ № 29</w:t>
            </w:r>
          </w:p>
          <w:p>
            <w:pPr>
              <w:pStyle w:val="Normal"/>
              <w:jc w:val="center"/>
              <w:rPr/>
            </w:pPr>
            <w:r>
              <w:rPr/>
              <w:t>По курсу «Правоведение»</w:t>
            </w:r>
          </w:p>
          <w:p>
            <w:pPr>
              <w:pStyle w:val="Normal"/>
              <w:jc w:val="center"/>
              <w:rPr/>
            </w:pPr>
            <w:r>
              <w:rPr/>
              <w:t>для 2 семестра направления 09.03.01 – ИНФОРМАТИКА И ВЫЧИСЛИТЕЛЬНАЯ ТЕХНИКА</w:t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  <w:p>
            <w:pPr>
              <w:pStyle w:val="ListParagraph"/>
              <w:numPr>
                <w:ilvl w:val="0"/>
                <w:numId w:val="28"/>
              </w:numPr>
              <w:spacing w:before="0" w:after="0"/>
              <w:rPr/>
            </w:pPr>
            <w:r>
              <w:rPr/>
              <w:t>Правовые системы современности.</w:t>
            </w:r>
          </w:p>
          <w:p>
            <w:pPr>
              <w:pStyle w:val="ListParagraph"/>
              <w:numPr>
                <w:ilvl w:val="0"/>
                <w:numId w:val="28"/>
              </w:numPr>
              <w:spacing w:before="0" w:after="0"/>
              <w:rPr/>
            </w:pPr>
            <w:r>
              <w:rPr/>
              <w:t>Конституционные права и свободы человека и гражданина.</w:t>
            </w:r>
          </w:p>
          <w:p>
            <w:pPr>
              <w:pStyle w:val="Normal"/>
              <w:spacing w:before="0" w:after="0"/>
              <w:ind w:left="360"/>
              <w:rPr/>
            </w:pPr>
            <w:r>
              <w:rPr/>
            </w:r>
          </w:p>
        </w:tc>
      </w:tr>
      <w:tr>
        <w:trPr/>
        <w:tc>
          <w:tcPr>
            <w:tcW w:w="1011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60" w:after="0"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/>
              <w:t>ОБНИНСКИЙ ИНСТИТУТ АТОМНОЙ ЭНЕРГЕТИКИ – филиал НИЯУ МИФИ</w:t>
            </w:r>
          </w:p>
          <w:p>
            <w:pPr>
              <w:pStyle w:val="Normal"/>
              <w:jc w:val="center"/>
              <w:rPr/>
            </w:pPr>
            <w:r>
              <w:rPr/>
              <w:t>Факультет кибернетики</w:t>
            </w:r>
          </w:p>
          <w:p>
            <w:pPr>
              <w:pStyle w:val="Normal"/>
              <w:jc w:val="center"/>
              <w:rPr/>
            </w:pPr>
            <w:r>
              <w:rPr/>
              <w:t>ЗАЧЕТНЫЙ БИЛЕТ № 30</w:t>
            </w:r>
          </w:p>
          <w:p>
            <w:pPr>
              <w:pStyle w:val="Normal"/>
              <w:jc w:val="center"/>
              <w:rPr/>
            </w:pPr>
            <w:r>
              <w:rPr/>
              <w:t>По курсу «Правоведение»</w:t>
            </w:r>
          </w:p>
          <w:p>
            <w:pPr>
              <w:pStyle w:val="Normal"/>
              <w:jc w:val="center"/>
              <w:rPr/>
            </w:pPr>
            <w:r>
              <w:rPr/>
              <w:t>для 2 семестра направления 09.03.01 – ИНФОРМАТИКА И ВЫЧИСЛИТЕЛЬНАЯ ТЕХНИКА</w:t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  <w:p>
            <w:pPr>
              <w:pStyle w:val="ListParagraph"/>
              <w:numPr>
                <w:ilvl w:val="0"/>
                <w:numId w:val="29"/>
              </w:numPr>
              <w:spacing w:before="0" w:after="0"/>
              <w:rPr/>
            </w:pPr>
            <w:r>
              <w:rPr/>
              <w:t>Конституция Российской Федерации: понятие, сущность, юридические признаки.</w:t>
            </w:r>
          </w:p>
          <w:p>
            <w:pPr>
              <w:pStyle w:val="ListParagraph"/>
              <w:numPr>
                <w:ilvl w:val="0"/>
                <w:numId w:val="29"/>
              </w:numPr>
              <w:spacing w:before="0" w:after="0"/>
              <w:rPr/>
            </w:pPr>
            <w:r>
              <w:rPr/>
              <w:t>Права и обязанности родителей и детей.</w:t>
            </w:r>
          </w:p>
          <w:p>
            <w:pPr>
              <w:pStyle w:val="Normal"/>
              <w:spacing w:before="0" w:after="0"/>
              <w:ind w:left="360"/>
              <w:rPr/>
            </w:pPr>
            <w:r>
              <w:rPr/>
            </w:r>
          </w:p>
        </w:tc>
      </w:tr>
    </w:tbl>
    <w:p>
      <w:pPr>
        <w:pStyle w:val="Normal"/>
        <w:tabs>
          <w:tab w:val="clear" w:pos="708"/>
          <w:tab w:val="left" w:pos="2295" w:leader="none"/>
        </w:tabs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71"/>
        <w:widowControl/>
        <w:tabs>
          <w:tab w:val="clear" w:pos="708"/>
          <w:tab w:val="left" w:pos="413" w:leader="none"/>
        </w:tabs>
        <w:ind w:left="413"/>
        <w:rPr>
          <w:rStyle w:val="FontStyle137"/>
        </w:rPr>
      </w:pPr>
      <w:r>
        <w:rPr>
          <w:rStyle w:val="FontStyle137"/>
        </w:rPr>
        <w:t>Оцениваемая компетенция:</w:t>
      </w:r>
    </w:p>
    <w:tbl>
      <w:tblPr>
        <w:tblW w:w="9748" w:type="dxa"/>
        <w:jc w:val="left"/>
        <w:tblInd w:w="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a0" w:noHBand="0" w:noVBand="0" w:firstColumn="1" w:lastRow="0" w:lastColumn="0" w:firstRow="1"/>
      </w:tblPr>
      <w:tblGrid>
        <w:gridCol w:w="1242"/>
        <w:gridCol w:w="2835"/>
        <w:gridCol w:w="4537"/>
        <w:gridCol w:w="1133"/>
      </w:tblGrid>
      <w:tr>
        <w:trPr/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60" w:after="0"/>
              <w:rPr>
                <w:rStyle w:val="FontStyle138"/>
                <w:i w:val="false"/>
                <w:i w:val="false"/>
                <w:iCs w:val="false"/>
                <w:sz w:val="24"/>
                <w:szCs w:val="24"/>
              </w:rPr>
            </w:pPr>
            <w:r>
              <w:rPr/>
              <w:t>Код ком</w:t>
              <w:softHyphen/>
              <w:t>петенции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60" w:after="0"/>
              <w:rPr>
                <w:rStyle w:val="FontStyle138"/>
                <w:i w:val="false"/>
                <w:i w:val="false"/>
                <w:iCs w:val="false"/>
                <w:sz w:val="24"/>
                <w:szCs w:val="24"/>
              </w:rPr>
            </w:pPr>
            <w:r>
              <w:rPr/>
              <w:t>Содержание компетенции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97"/>
              <w:widowControl/>
              <w:spacing w:lineRule="auto" w:line="240"/>
              <w:rPr>
                <w:rStyle w:val="FontStyle138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Style w:val="FontStyle138"/>
                <w:i w:val="false"/>
                <w:iCs w:val="false"/>
                <w:sz w:val="24"/>
                <w:szCs w:val="24"/>
              </w:rPr>
              <w:t>Результат, оцениваемый с помощью экзамена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97"/>
              <w:widowControl/>
              <w:spacing w:lineRule="auto" w:line="240"/>
              <w:rPr>
                <w:rStyle w:val="FontStyle138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Style w:val="FontStyle138"/>
                <w:i w:val="false"/>
                <w:iCs w:val="false"/>
                <w:sz w:val="24"/>
                <w:szCs w:val="24"/>
              </w:rPr>
              <w:t>Вопрос билета</w:t>
            </w:r>
          </w:p>
        </w:tc>
      </w:tr>
      <w:tr>
        <w:trPr/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97"/>
              <w:widowControl/>
              <w:spacing w:lineRule="auto" w:line="240"/>
              <w:rPr>
                <w:rStyle w:val="FontStyle138"/>
                <w:i w:val="false"/>
                <w:i w:val="false"/>
                <w:iCs w:val="false"/>
                <w:sz w:val="24"/>
                <w:szCs w:val="24"/>
              </w:rPr>
            </w:pPr>
            <w:r>
              <w:rPr/>
              <w:t>ОК-5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60" w:after="0"/>
              <w:rPr/>
            </w:pPr>
            <w:r>
              <w:rPr>
                <w:sz w:val="22"/>
                <w:szCs w:val="22"/>
              </w:rPr>
              <w:t>Умеет использовать нормативные правовые документы в своей деятельности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97"/>
              <w:widowControl/>
              <w:spacing w:lineRule="auto" w:line="240"/>
              <w:rPr>
                <w:rStyle w:val="FontStyle138"/>
                <w:i w:val="false"/>
                <w:i w:val="false"/>
                <w:iCs w:val="false"/>
              </w:rPr>
            </w:pPr>
            <w:r>
              <w:rPr>
                <w:rStyle w:val="FontStyle138"/>
                <w:i w:val="false"/>
                <w:iCs w:val="false"/>
              </w:rPr>
              <w:t>Знать:</w:t>
            </w:r>
          </w:p>
          <w:p>
            <w:pPr>
              <w:pStyle w:val="Normal"/>
              <w:spacing w:before="0" w:after="0"/>
              <w:ind w:left="33"/>
              <w:rPr/>
            </w:pPr>
            <w:r>
              <w:rPr>
                <w:rStyle w:val="FontStyle138"/>
                <w:i w:val="false"/>
                <w:iCs w:val="false"/>
              </w:rPr>
              <w:t xml:space="preserve">1. </w:t>
            </w:r>
            <w:r>
              <w:rPr>
                <w:sz w:val="22"/>
                <w:szCs w:val="22"/>
              </w:rPr>
              <w:t>систему нормативных правовых актов Российской Федерации;</w:t>
            </w:r>
          </w:p>
          <w:p>
            <w:pPr>
              <w:pStyle w:val="Normal"/>
              <w:spacing w:before="0" w:after="0"/>
              <w:ind w:left="33"/>
              <w:rPr>
                <w:rStyle w:val="FontStyle138"/>
                <w:i w:val="false"/>
                <w:i w:val="false"/>
                <w:iCs w:val="false"/>
              </w:rPr>
            </w:pPr>
            <w:r>
              <w:rPr>
                <w:sz w:val="22"/>
                <w:szCs w:val="22"/>
              </w:rPr>
              <w:t>2. основные закономерности функционирования правовой системы.</w:t>
            </w:r>
          </w:p>
          <w:p>
            <w:pPr>
              <w:pStyle w:val="Style97"/>
              <w:widowControl/>
              <w:spacing w:lineRule="auto" w:line="240"/>
              <w:rPr>
                <w:rStyle w:val="FontStyle138"/>
                <w:i w:val="false"/>
                <w:i w:val="false"/>
                <w:iCs w:val="false"/>
              </w:rPr>
            </w:pPr>
            <w:r>
              <w:rPr>
                <w:rStyle w:val="FontStyle138"/>
                <w:i w:val="false"/>
                <w:iCs w:val="false"/>
              </w:rPr>
              <w:t>Уметь:</w:t>
            </w:r>
          </w:p>
          <w:p>
            <w:pPr>
              <w:pStyle w:val="Style97"/>
              <w:widowControl/>
              <w:spacing w:lineRule="auto" w:line="240"/>
              <w:rPr>
                <w:rStyle w:val="FontStyle138"/>
                <w:i w:val="false"/>
                <w:i w:val="false"/>
                <w:iCs w:val="false"/>
              </w:rPr>
            </w:pPr>
            <w:r>
              <w:rPr>
                <w:rStyle w:val="FontStyle138"/>
                <w:i w:val="false"/>
                <w:iCs w:val="false"/>
              </w:rPr>
              <w:t xml:space="preserve">1. использовать </w:t>
            </w:r>
            <w:r>
              <w:rPr>
                <w:sz w:val="22"/>
                <w:szCs w:val="22"/>
              </w:rPr>
              <w:t>нормативные правовые документы в своей деятельности;</w:t>
            </w:r>
          </w:p>
          <w:p>
            <w:pPr>
              <w:pStyle w:val="Style97"/>
              <w:widowControl/>
              <w:spacing w:lineRule="auto" w:line="240"/>
              <w:rPr/>
            </w:pPr>
            <w:r>
              <w:rPr>
                <w:sz w:val="22"/>
                <w:szCs w:val="22"/>
              </w:rPr>
              <w:t>2. определять юридическую силу нормативного правового акта.</w:t>
            </w:r>
          </w:p>
          <w:p>
            <w:pPr>
              <w:pStyle w:val="Style97"/>
              <w:widowControl/>
              <w:spacing w:lineRule="auto" w:line="240"/>
              <w:rPr>
                <w:rStyle w:val="FontStyle138"/>
                <w:i w:val="false"/>
                <w:i w:val="false"/>
                <w:iCs w:val="false"/>
              </w:rPr>
            </w:pPr>
            <w:r>
              <w:rPr>
                <w:rStyle w:val="FontStyle138"/>
                <w:i w:val="false"/>
                <w:iCs w:val="false"/>
              </w:rPr>
              <w:t>Владеть:</w:t>
            </w:r>
          </w:p>
          <w:p>
            <w:pPr>
              <w:pStyle w:val="Style97"/>
              <w:widowControl/>
              <w:spacing w:lineRule="auto" w:line="240"/>
              <w:rPr/>
            </w:pPr>
            <w:r>
              <w:rPr>
                <w:rStyle w:val="FontStyle138"/>
                <w:i w:val="false"/>
                <w:iCs w:val="false"/>
              </w:rPr>
              <w:t xml:space="preserve">1. </w:t>
            </w:r>
            <w:r>
              <w:rPr>
                <w:sz w:val="22"/>
                <w:szCs w:val="22"/>
              </w:rPr>
              <w:t>навыками определения места нормативного правового акта в системе российского законодательства;</w:t>
            </w:r>
          </w:p>
          <w:p>
            <w:pPr>
              <w:pStyle w:val="Normal"/>
              <w:spacing w:before="0" w:after="0"/>
              <w:rPr>
                <w:rStyle w:val="FontStyle138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sz w:val="22"/>
                <w:szCs w:val="22"/>
              </w:rPr>
              <w:t>2. навыкам структурирования элементов правовой системы.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97"/>
              <w:widowControl/>
              <w:spacing w:lineRule="auto" w:line="240"/>
              <w:rPr>
                <w:rStyle w:val="FontStyle138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</w:r>
          </w:p>
          <w:p>
            <w:pPr>
              <w:pStyle w:val="Style97"/>
              <w:widowControl/>
              <w:spacing w:lineRule="auto" w:line="240"/>
              <w:rPr>
                <w:rStyle w:val="FontStyle138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</w:r>
          </w:p>
          <w:p>
            <w:pPr>
              <w:pStyle w:val="Style97"/>
              <w:widowControl/>
              <w:spacing w:lineRule="auto" w:line="240"/>
              <w:rPr>
                <w:rStyle w:val="FontStyle138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Style w:val="FontStyle138"/>
                <w:i w:val="false"/>
                <w:iCs w:val="false"/>
                <w:sz w:val="24"/>
                <w:szCs w:val="24"/>
              </w:rPr>
              <w:t>Первый</w:t>
            </w:r>
          </w:p>
          <w:p>
            <w:pPr>
              <w:pStyle w:val="Style97"/>
              <w:widowControl/>
              <w:spacing w:lineRule="auto" w:line="240"/>
              <w:rPr>
                <w:rStyle w:val="FontStyle138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Style w:val="FontStyle138"/>
                <w:i w:val="false"/>
                <w:iCs w:val="false"/>
                <w:sz w:val="24"/>
                <w:szCs w:val="24"/>
              </w:rPr>
              <w:t>Второй</w:t>
            </w:r>
          </w:p>
          <w:p>
            <w:pPr>
              <w:pStyle w:val="Style97"/>
              <w:widowControl/>
              <w:spacing w:lineRule="auto" w:line="240"/>
              <w:rPr>
                <w:rStyle w:val="FontStyle138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</w:r>
          </w:p>
          <w:p>
            <w:pPr>
              <w:pStyle w:val="Style97"/>
              <w:widowControl/>
              <w:spacing w:lineRule="auto" w:line="240"/>
              <w:rPr>
                <w:rStyle w:val="FontStyle138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</w:r>
          </w:p>
          <w:p>
            <w:pPr>
              <w:pStyle w:val="Style97"/>
              <w:widowControl/>
              <w:spacing w:lineRule="auto" w:line="240"/>
              <w:rPr>
                <w:rStyle w:val="FontStyle138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Style w:val="FontStyle138"/>
                <w:i w:val="false"/>
                <w:iCs w:val="false"/>
                <w:sz w:val="24"/>
                <w:szCs w:val="24"/>
              </w:rPr>
              <w:t>Второй</w:t>
            </w:r>
          </w:p>
          <w:p>
            <w:pPr>
              <w:pStyle w:val="Style97"/>
              <w:widowControl/>
              <w:spacing w:lineRule="auto" w:line="240"/>
              <w:rPr>
                <w:rStyle w:val="FontStyle138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</w:r>
          </w:p>
          <w:p>
            <w:pPr>
              <w:pStyle w:val="Style97"/>
              <w:widowControl/>
              <w:spacing w:lineRule="auto" w:line="240"/>
              <w:rPr>
                <w:rStyle w:val="FontStyle138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</w:r>
          </w:p>
          <w:p>
            <w:pPr>
              <w:pStyle w:val="Style97"/>
              <w:widowControl/>
              <w:spacing w:lineRule="auto" w:line="240"/>
              <w:rPr>
                <w:rStyle w:val="FontStyle138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Style w:val="FontStyle138"/>
                <w:i w:val="false"/>
                <w:iCs w:val="false"/>
                <w:sz w:val="24"/>
                <w:szCs w:val="24"/>
              </w:rPr>
              <w:t>Первый</w:t>
            </w:r>
          </w:p>
        </w:tc>
      </w:tr>
    </w:tbl>
    <w:p>
      <w:pPr>
        <w:pStyle w:val="Style71"/>
        <w:widowControl/>
        <w:tabs>
          <w:tab w:val="clear" w:pos="708"/>
          <w:tab w:val="left" w:pos="413" w:leader="none"/>
        </w:tabs>
        <w:ind w:left="413"/>
        <w:rPr>
          <w:rStyle w:val="FontStyle137"/>
        </w:rPr>
      </w:pPr>
      <w:r>
        <w:rPr/>
      </w:r>
    </w:p>
    <w:p>
      <w:pPr>
        <w:pStyle w:val="Style71"/>
        <w:widowControl/>
        <w:tabs>
          <w:tab w:val="clear" w:pos="708"/>
          <w:tab w:val="left" w:pos="413" w:leader="none"/>
        </w:tabs>
        <w:ind w:left="413"/>
        <w:rPr>
          <w:rStyle w:val="FontStyle137"/>
        </w:rPr>
      </w:pPr>
      <w:r>
        <w:rPr>
          <w:rStyle w:val="FontStyle137"/>
        </w:rPr>
        <w:t>Описание шкалы оценивания:</w:t>
      </w:r>
    </w:p>
    <w:p>
      <w:pPr>
        <w:pStyle w:val="Style71"/>
        <w:widowControl/>
        <w:tabs>
          <w:tab w:val="clear" w:pos="708"/>
          <w:tab w:val="left" w:pos="413" w:leader="none"/>
        </w:tabs>
        <w:ind w:firstLine="426"/>
        <w:rPr>
          <w:rStyle w:val="FontStyle137"/>
        </w:rPr>
      </w:pPr>
      <w:r>
        <w:rPr/>
        <w:t>Билет содержит 2 вопроса по всем разделам дисциплины. Зачетный билет</w:t>
      </w:r>
      <w:r>
        <w:rPr>
          <w:rStyle w:val="FontStyle137"/>
        </w:rPr>
        <w:t xml:space="preserve"> оценивается в 40 баллов, по 20 баллов за вопрос.</w:t>
      </w:r>
    </w:p>
    <w:p>
      <w:pPr>
        <w:pStyle w:val="Style71"/>
        <w:widowControl/>
        <w:tabs>
          <w:tab w:val="clear" w:pos="708"/>
          <w:tab w:val="left" w:pos="413" w:leader="none"/>
        </w:tabs>
        <w:ind w:firstLine="426"/>
        <w:rPr>
          <w:rStyle w:val="FontStyle137"/>
        </w:rPr>
      </w:pPr>
      <w:r>
        <w:rPr/>
      </w:r>
    </w:p>
    <w:tbl>
      <w:tblPr>
        <w:tblW w:w="9747" w:type="dxa"/>
        <w:jc w:val="left"/>
        <w:tblInd w:w="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a0" w:noHBand="0" w:noVBand="0" w:firstColumn="1" w:lastRow="0" w:lastColumn="0" w:firstRow="1"/>
      </w:tblPr>
      <w:tblGrid>
        <w:gridCol w:w="1384"/>
        <w:gridCol w:w="1558"/>
        <w:gridCol w:w="2127"/>
        <w:gridCol w:w="4677"/>
      </w:tblGrid>
      <w:tr>
        <w:trPr/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11"/>
              <w:widowControl/>
              <w:spacing w:lineRule="auto" w:line="240"/>
              <w:rPr>
                <w:rStyle w:val="FontStyle137"/>
                <w:b/>
                <w:bCs/>
              </w:rPr>
            </w:pPr>
            <w:r>
              <w:rPr>
                <w:rStyle w:val="FontStyle137"/>
                <w:b/>
                <w:bCs/>
              </w:rPr>
              <w:t>Оценка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71"/>
              <w:widowControl/>
              <w:tabs>
                <w:tab w:val="clear" w:pos="708"/>
                <w:tab w:val="left" w:pos="413" w:leader="none"/>
              </w:tabs>
              <w:rPr>
                <w:rStyle w:val="FontStyle137"/>
                <w:b/>
                <w:bCs/>
              </w:rPr>
            </w:pPr>
            <w:r>
              <w:rPr>
                <w:rStyle w:val="FontStyle137"/>
                <w:b/>
                <w:bCs/>
              </w:rPr>
              <w:t>Шкала оценивания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71"/>
              <w:widowControl/>
              <w:tabs>
                <w:tab w:val="clear" w:pos="708"/>
                <w:tab w:val="left" w:pos="413" w:leader="none"/>
              </w:tabs>
              <w:rPr>
                <w:rStyle w:val="FontStyle137"/>
                <w:b/>
                <w:bCs/>
              </w:rPr>
            </w:pPr>
            <w:r>
              <w:rPr>
                <w:rStyle w:val="FontStyle137"/>
                <w:b/>
                <w:bCs/>
              </w:rPr>
              <w:t>Характеристика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71"/>
              <w:widowControl/>
              <w:tabs>
                <w:tab w:val="clear" w:pos="708"/>
                <w:tab w:val="left" w:pos="413" w:leader="none"/>
              </w:tabs>
              <w:rPr>
                <w:rStyle w:val="FontStyle137"/>
                <w:b/>
                <w:bCs/>
              </w:rPr>
            </w:pPr>
            <w:r>
              <w:rPr>
                <w:b/>
                <w:bCs/>
              </w:rPr>
              <w:t>Критерии оценки</w:t>
            </w:r>
          </w:p>
        </w:tc>
      </w:tr>
      <w:tr>
        <w:trPr/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11"/>
              <w:widowControl/>
              <w:spacing w:lineRule="auto" w:line="240"/>
              <w:rPr>
                <w:rStyle w:val="FontStyle137"/>
              </w:rPr>
            </w:pPr>
            <w:r>
              <w:rPr/>
              <w:t>Отлично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71"/>
              <w:widowControl/>
              <w:tabs>
                <w:tab w:val="clear" w:pos="708"/>
                <w:tab w:val="left" w:pos="413" w:leader="none"/>
              </w:tabs>
              <w:rPr>
                <w:rStyle w:val="FontStyle137"/>
              </w:rPr>
            </w:pPr>
            <w:r>
              <w:rPr>
                <w:rStyle w:val="FontStyle137"/>
              </w:rPr>
              <w:t>36-40 баллов (90-100%)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71"/>
              <w:widowControl/>
              <w:tabs>
                <w:tab w:val="clear" w:pos="708"/>
                <w:tab w:val="left" w:pos="413" w:leader="none"/>
              </w:tabs>
              <w:rPr>
                <w:rStyle w:val="FontStyle137"/>
              </w:rPr>
            </w:pPr>
            <w:r>
              <w:rPr>
                <w:rStyle w:val="FontStyle137"/>
              </w:rPr>
              <w:t>Полный ответ на 2 вопроса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>Студент должен:</w:t>
            </w:r>
          </w:p>
          <w:p>
            <w:pPr>
              <w:pStyle w:val="Normal"/>
              <w:spacing w:before="0" w:after="0"/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>- продемонстрировать глубокое усвоение материала;</w:t>
            </w:r>
          </w:p>
          <w:p>
            <w:pPr>
              <w:pStyle w:val="Normal"/>
              <w:spacing w:before="0" w:after="0"/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>- исчерпывающе, последовательно, грамотно и логически стройно изложить теоретический материал;</w:t>
            </w:r>
          </w:p>
          <w:p>
            <w:pPr>
              <w:pStyle w:val="Normal"/>
              <w:spacing w:before="0" w:after="0"/>
              <w:rPr>
                <w:rStyle w:val="FontStyle137"/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>- правильно формулировать определения</w:t>
            </w:r>
          </w:p>
        </w:tc>
      </w:tr>
      <w:tr>
        <w:trPr/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11"/>
              <w:widowControl/>
              <w:spacing w:lineRule="auto" w:line="240"/>
              <w:rPr>
                <w:rStyle w:val="FontStyle137"/>
              </w:rPr>
            </w:pPr>
            <w:r>
              <w:rPr/>
              <w:t>Хорошо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71"/>
              <w:widowControl/>
              <w:tabs>
                <w:tab w:val="clear" w:pos="708"/>
                <w:tab w:val="left" w:pos="413" w:leader="none"/>
              </w:tabs>
              <w:rPr>
                <w:rStyle w:val="FontStyle137"/>
              </w:rPr>
            </w:pPr>
            <w:r>
              <w:rPr>
                <w:rStyle w:val="FontStyle137"/>
              </w:rPr>
              <w:t>30-35 баллов (75-89%)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71"/>
              <w:widowControl/>
              <w:tabs>
                <w:tab w:val="clear" w:pos="708"/>
                <w:tab w:val="left" w:pos="413" w:leader="none"/>
              </w:tabs>
              <w:rPr>
                <w:rStyle w:val="FontStyle137"/>
              </w:rPr>
            </w:pPr>
            <w:r>
              <w:rPr>
                <w:rStyle w:val="FontStyle137"/>
              </w:rPr>
              <w:t>Неполный ответ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>Студент должен:</w:t>
            </w:r>
          </w:p>
          <w:p>
            <w:pPr>
              <w:pStyle w:val="Normal"/>
              <w:spacing w:before="0" w:after="0"/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>- продемонстрировать достаточное знание материала;</w:t>
            </w:r>
          </w:p>
          <w:p>
            <w:pPr>
              <w:pStyle w:val="Normal"/>
              <w:spacing w:before="0" w:after="0"/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>- продемонстрировать знание основных теоретических понятий;</w:t>
            </w:r>
          </w:p>
          <w:p>
            <w:pPr>
              <w:pStyle w:val="Normal"/>
              <w:spacing w:before="0" w:after="0"/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>- достаточно последовательно, грамотно и логически стройно излагать материал;</w:t>
            </w:r>
          </w:p>
          <w:p>
            <w:pPr>
              <w:pStyle w:val="Normal"/>
              <w:spacing w:before="0" w:after="0"/>
              <w:rPr>
                <w:rStyle w:val="FontStyle137"/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>- продемонстрировать умение ориентироваться в литературе</w:t>
            </w:r>
          </w:p>
        </w:tc>
      </w:tr>
      <w:tr>
        <w:trPr/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71"/>
              <w:widowControl/>
              <w:tabs>
                <w:tab w:val="clear" w:pos="708"/>
                <w:tab w:val="left" w:pos="413" w:leader="none"/>
              </w:tabs>
              <w:rPr>
                <w:rStyle w:val="FontStyle137"/>
              </w:rPr>
            </w:pPr>
            <w:r>
              <w:rPr/>
              <w:t>Удовлетворительно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71"/>
              <w:widowControl/>
              <w:tabs>
                <w:tab w:val="clear" w:pos="708"/>
                <w:tab w:val="left" w:pos="413" w:leader="none"/>
              </w:tabs>
              <w:rPr>
                <w:rStyle w:val="FontStyle137"/>
              </w:rPr>
            </w:pPr>
            <w:r>
              <w:rPr>
                <w:rStyle w:val="FontStyle137"/>
              </w:rPr>
              <w:t>24-29 баллов (60-74%)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71"/>
              <w:widowControl/>
              <w:tabs>
                <w:tab w:val="clear" w:pos="708"/>
                <w:tab w:val="left" w:pos="413" w:leader="none"/>
              </w:tabs>
              <w:rPr>
                <w:rStyle w:val="FontStyle137"/>
              </w:rPr>
            </w:pPr>
            <w:r>
              <w:rPr>
                <w:rStyle w:val="FontStyle137"/>
              </w:rPr>
              <w:t>Частичный ответ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>Студент должен:</w:t>
            </w:r>
          </w:p>
          <w:p>
            <w:pPr>
              <w:pStyle w:val="Normal"/>
              <w:spacing w:before="0" w:after="0"/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>- продемонстрировать общее знание материала;</w:t>
            </w:r>
          </w:p>
          <w:p>
            <w:pPr>
              <w:pStyle w:val="Normal"/>
              <w:spacing w:before="0" w:after="0"/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>- показать общее владение понятийным аппаратом дисциплины;</w:t>
            </w:r>
          </w:p>
          <w:p>
            <w:pPr>
              <w:pStyle w:val="Normal"/>
              <w:spacing w:before="0" w:after="0"/>
              <w:rPr>
                <w:rStyle w:val="FontStyle137"/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>- уметь строить ответ в соответствии со структурой излагаемого вопроса</w:t>
            </w:r>
          </w:p>
        </w:tc>
      </w:tr>
      <w:tr>
        <w:trPr/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71"/>
              <w:widowControl/>
              <w:tabs>
                <w:tab w:val="clear" w:pos="708"/>
                <w:tab w:val="left" w:pos="413" w:leader="none"/>
              </w:tabs>
              <w:rPr>
                <w:rStyle w:val="FontStyle137"/>
              </w:rPr>
            </w:pPr>
            <w:r>
              <w:rPr>
                <w:rStyle w:val="FontStyle137"/>
              </w:rPr>
              <w:t>Неудовлетворительно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71"/>
              <w:widowControl/>
              <w:tabs>
                <w:tab w:val="clear" w:pos="708"/>
                <w:tab w:val="left" w:pos="413" w:leader="none"/>
              </w:tabs>
              <w:rPr>
                <w:rStyle w:val="FontStyle137"/>
              </w:rPr>
            </w:pPr>
            <w:r>
              <w:rPr>
                <w:rStyle w:val="FontStyle137"/>
              </w:rPr>
              <w:t>0-23 баллов (0-59%)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71"/>
              <w:widowControl/>
              <w:tabs>
                <w:tab w:val="clear" w:pos="708"/>
                <w:tab w:val="left" w:pos="413" w:leader="none"/>
              </w:tabs>
              <w:rPr>
                <w:rStyle w:val="FontStyle137"/>
              </w:rPr>
            </w:pPr>
            <w:r>
              <w:rPr>
                <w:rStyle w:val="FontStyle137"/>
              </w:rPr>
              <w:t>Неудовлетворительный ответ, отсутствие ответа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>Студент демонстрирует:</w:t>
            </w:r>
          </w:p>
          <w:p>
            <w:pPr>
              <w:pStyle w:val="Normal"/>
              <w:spacing w:before="0" w:after="0"/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>- незнание значительной части материала;</w:t>
            </w:r>
          </w:p>
          <w:p>
            <w:pPr>
              <w:pStyle w:val="Normal"/>
              <w:spacing w:before="0" w:after="0"/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>- не владение понятийным аппаратом дисциплины;</w:t>
            </w:r>
          </w:p>
          <w:p>
            <w:pPr>
              <w:pStyle w:val="Normal"/>
              <w:spacing w:before="0" w:after="0"/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>- существенные ошибки при изложении материала</w:t>
            </w:r>
          </w:p>
          <w:p>
            <w:pPr>
              <w:pStyle w:val="Normal"/>
              <w:spacing w:before="0" w:after="0"/>
              <w:rPr>
                <w:rStyle w:val="FontStyle137"/>
                <w:color w:val="0070C0"/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>- не способен привести корректный пример ни по одному вопросу</w:t>
            </w:r>
          </w:p>
        </w:tc>
      </w:tr>
    </w:tbl>
    <w:p>
      <w:pPr>
        <w:pStyle w:val="Style51"/>
        <w:widowControl/>
        <w:rPr>
          <w:b/>
          <w:bCs/>
        </w:rPr>
      </w:pPr>
      <w:r>
        <w:br w:type="page"/>
      </w:r>
      <w:r>
        <w:rPr>
          <w:b/>
          <w:bCs/>
        </w:rPr>
        <w:t>4.2. Контрольная работа</w:t>
      </w:r>
    </w:p>
    <w:p>
      <w:pPr>
        <w:pStyle w:val="Normal"/>
        <w:jc w:val="center"/>
        <w:rPr>
          <w:b/>
          <w:bCs/>
          <w:spacing w:val="20"/>
          <w:sz w:val="22"/>
          <w:szCs w:val="22"/>
        </w:rPr>
      </w:pPr>
      <w:r>
        <w:rPr>
          <w:b/>
          <w:bCs/>
          <w:spacing w:val="20"/>
          <w:sz w:val="22"/>
          <w:szCs w:val="22"/>
        </w:rPr>
        <w:t>МИНИСТЕРСТВО ОБРАЗОВАНИЯ И НАУКИ РОССИЙСКОЙ ФЕДЕРАЦИИ</w:t>
      </w:r>
    </w:p>
    <w:p>
      <w:pPr>
        <w:pStyle w:val="Normal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ФЕДЕРАЛЬНОЕ ГОСУДАРСТВЕННОЕ АВТОНОМНОЕ ОБРАЗОВАТЕЛЬНОЕ УЧРЕЖДЕНИЕ </w:t>
      </w:r>
    </w:p>
    <w:p>
      <w:pPr>
        <w:pStyle w:val="Normal"/>
        <w:jc w:val="center"/>
        <w:rPr>
          <w:sz w:val="22"/>
          <w:szCs w:val="22"/>
        </w:rPr>
      </w:pPr>
      <w:r>
        <w:rPr>
          <w:sz w:val="22"/>
          <w:szCs w:val="22"/>
        </w:rPr>
        <w:t>ВЫСШЕГО ПРОФЕССИОНАЛЬНОГО ОБРАЗОВАНИЯ</w:t>
      </w:r>
    </w:p>
    <w:p>
      <w:pPr>
        <w:pStyle w:val="Normal"/>
        <w:jc w:val="center"/>
        <w:rPr/>
      </w:pPr>
      <w:r>
        <w:rPr/>
        <w:t>«Национальный исследовательский ядерный университет «МИФИ»</w:t>
      </w:r>
    </w:p>
    <w:p>
      <w:pPr>
        <w:pStyle w:val="Normal"/>
        <w:jc w:val="center"/>
        <w:rPr>
          <w:b/>
          <w:bCs/>
        </w:rPr>
      </w:pPr>
      <w:r>
        <w:rPr>
          <w:b/>
          <w:bCs/>
        </w:rPr>
        <w:t>Обнинский институт атомной энергетики –</w:t>
      </w:r>
    </w:p>
    <w:p>
      <w:pPr>
        <w:pStyle w:val="Normal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филиал федерального государственного автономного образовательного учреждения высшего </w:t>
      </w:r>
    </w:p>
    <w:p>
      <w:pPr>
        <w:pStyle w:val="Normal"/>
        <w:jc w:val="center"/>
        <w:rPr>
          <w:sz w:val="22"/>
          <w:szCs w:val="22"/>
        </w:rPr>
      </w:pPr>
      <w:r>
        <w:rPr>
          <w:sz w:val="22"/>
          <w:szCs w:val="22"/>
        </w:rPr>
        <w:t>профессионального образования «Национальный исследовательский ядерный университет «МИФИ»</w:t>
      </w:r>
    </w:p>
    <w:p>
      <w:pPr>
        <w:pStyle w:val="Normal"/>
        <w:jc w:val="center"/>
        <w:rPr>
          <w:lang w:eastAsia="ko-KR"/>
        </w:rPr>
      </w:pPr>
      <w:r>
        <w:rPr>
          <w:lang w:eastAsia="ko-KR"/>
        </w:rPr>
        <w:t>Кафедра автоматизированных систем управления</w:t>
      </w:r>
    </w:p>
    <w:p>
      <w:pPr>
        <w:pStyle w:val="Normal"/>
        <w:tabs>
          <w:tab w:val="clear" w:pos="708"/>
          <w:tab w:val="left" w:pos="2295" w:leader="none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tabs>
          <w:tab w:val="clear" w:pos="708"/>
          <w:tab w:val="left" w:pos="2295" w:leader="none"/>
        </w:tabs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Комплект заданий для контрольной работы</w:t>
      </w:r>
    </w:p>
    <w:p>
      <w:pPr>
        <w:pStyle w:val="14"/>
        <w:tabs>
          <w:tab w:val="clear" w:pos="708"/>
          <w:tab w:val="left" w:pos="500" w:leader="none"/>
        </w:tabs>
        <w:ind w:hanging="0" w:right="-30"/>
        <w:jc w:val="center"/>
        <w:rPr/>
      </w:pPr>
      <w:r>
        <w:rPr/>
        <w:t>по дисциплине</w:t>
      </w:r>
      <w:r>
        <w:rPr>
          <w:b/>
          <w:bCs/>
          <w:i/>
          <w:iCs/>
        </w:rPr>
        <w:t xml:space="preserve"> </w:t>
      </w:r>
      <w:r>
        <w:rPr>
          <w:vertAlign w:val="superscript"/>
        </w:rPr>
        <w:t xml:space="preserve"> </w:t>
      </w:r>
      <w:r>
        <w:rPr/>
        <w:t>«Правоведение»</w:t>
      </w:r>
    </w:p>
    <w:p>
      <w:pPr>
        <w:pStyle w:val="14"/>
        <w:tabs>
          <w:tab w:val="clear" w:pos="708"/>
          <w:tab w:val="left" w:pos="500" w:leader="none"/>
        </w:tabs>
        <w:ind w:hanging="0" w:right="-30"/>
        <w:jc w:val="center"/>
        <w:rPr/>
      </w:pPr>
      <w:r>
        <w:rPr/>
      </w:r>
    </w:p>
    <w:tbl>
      <w:tblPr>
        <w:tblW w:w="9468" w:type="dxa"/>
        <w:jc w:val="left"/>
        <w:tblInd w:w="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9468"/>
      </w:tblGrid>
      <w:tr>
        <w:trPr/>
        <w:tc>
          <w:tcPr>
            <w:tcW w:w="946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60" w:after="0"/>
              <w:jc w:val="center"/>
              <w:rPr/>
            </w:pPr>
            <w:r>
              <w:rPr/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ОБНИНСКИЙ ИНСТИТУТ АТОМНОЙ ЭНЕРГЕТИКИ (ИАТЭ) НИЯУ МИФИ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Контрольная работа № 1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по курсу «Правоведение»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  <w:p>
            <w:pPr>
              <w:pStyle w:val="Normal"/>
              <w:jc w:val="both"/>
              <w:rPr/>
            </w:pPr>
            <w:r>
              <w:rPr/>
              <w:t>Подготовьте ответы на следующие вопросы</w:t>
            </w:r>
          </w:p>
          <w:p>
            <w:pPr>
              <w:pStyle w:val="Title"/>
              <w:numPr>
                <w:ilvl w:val="0"/>
                <w:numId w:val="30"/>
              </w:numPr>
              <w:spacing w:before="0" w:after="0"/>
              <w:jc w:val="both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В каких аспектах можно рассмотреть понятие «право»?</w:t>
            </w:r>
          </w:p>
          <w:p>
            <w:pPr>
              <w:pStyle w:val="Normal"/>
              <w:numPr>
                <w:ilvl w:val="0"/>
                <w:numId w:val="30"/>
              </w:numPr>
              <w:spacing w:before="0" w:after="0"/>
              <w:jc w:val="both"/>
              <w:rPr/>
            </w:pPr>
            <w:r>
              <w:rPr/>
              <w:t>Дайте характеристику Российской правовой системе.</w:t>
            </w:r>
          </w:p>
          <w:p>
            <w:pPr>
              <w:pStyle w:val="Title"/>
              <w:numPr>
                <w:ilvl w:val="0"/>
                <w:numId w:val="30"/>
              </w:numPr>
              <w:spacing w:before="0" w:after="0"/>
              <w:jc w:val="both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Является ли Россия правовым государством? Почему?</w:t>
            </w:r>
          </w:p>
          <w:p>
            <w:pPr>
              <w:pStyle w:val="Normal"/>
              <w:numPr>
                <w:ilvl w:val="0"/>
                <w:numId w:val="30"/>
              </w:numPr>
              <w:spacing w:before="0" w:after="0"/>
              <w:jc w:val="both"/>
              <w:rPr/>
            </w:pPr>
            <w:r>
              <w:rPr/>
              <w:t>Охарактеризуйте теорию происхождения государства и права, которой, Вы, придерживаетесь.</w:t>
            </w:r>
          </w:p>
          <w:p>
            <w:pPr>
              <w:pStyle w:val="ListParagraph"/>
              <w:numPr>
                <w:ilvl w:val="0"/>
                <w:numId w:val="30"/>
              </w:numPr>
              <w:spacing w:before="0" w:after="0"/>
              <w:jc w:val="both"/>
              <w:rPr/>
            </w:pPr>
            <w:r>
              <w:rPr/>
              <w:t>Стадии законотворческого процесса в РФ.</w:t>
            </w:r>
          </w:p>
          <w:p>
            <w:pPr>
              <w:pStyle w:val="ListParagraph"/>
              <w:numPr>
                <w:ilvl w:val="0"/>
                <w:numId w:val="30"/>
              </w:numPr>
              <w:spacing w:before="0" w:after="0"/>
              <w:jc w:val="both"/>
              <w:rPr/>
            </w:pPr>
            <w:r>
              <w:rPr/>
              <w:t>Реализация права: понятие, формы.</w:t>
            </w:r>
          </w:p>
          <w:p>
            <w:pPr>
              <w:pStyle w:val="ListParagraph"/>
              <w:numPr>
                <w:ilvl w:val="0"/>
                <w:numId w:val="30"/>
              </w:numPr>
              <w:spacing w:before="0" w:after="0"/>
              <w:jc w:val="both"/>
              <w:rPr/>
            </w:pPr>
            <w:r>
              <w:rPr/>
              <w:t>Толкование норм права.</w:t>
            </w:r>
          </w:p>
          <w:p>
            <w:pPr>
              <w:pStyle w:val="Normal"/>
              <w:numPr>
                <w:ilvl w:val="0"/>
                <w:numId w:val="30"/>
              </w:numPr>
              <w:spacing w:before="0" w:after="0"/>
              <w:jc w:val="both"/>
              <w:rPr/>
            </w:pPr>
            <w:r>
              <w:rPr/>
              <w:t>Рассмотрите иерархию источников российского права.</w:t>
            </w:r>
          </w:p>
          <w:p>
            <w:pPr>
              <w:pStyle w:val="Normal"/>
              <w:numPr>
                <w:ilvl w:val="0"/>
                <w:numId w:val="30"/>
              </w:numPr>
              <w:spacing w:before="0" w:after="0"/>
              <w:jc w:val="both"/>
              <w:rPr/>
            </w:pPr>
            <w:r>
              <w:rPr/>
              <w:t>Рассмотрите иерархию нормативных правовых актов в РФ.</w:t>
            </w:r>
          </w:p>
          <w:p>
            <w:pPr>
              <w:pStyle w:val="ListParagraph"/>
              <w:numPr>
                <w:ilvl w:val="0"/>
                <w:numId w:val="30"/>
              </w:numPr>
              <w:spacing w:before="0" w:after="0"/>
              <w:jc w:val="both"/>
              <w:rPr/>
            </w:pPr>
            <w:r>
              <w:rPr/>
              <w:t xml:space="preserve"> </w:t>
            </w:r>
            <w:r>
              <w:rPr/>
              <w:t>Рассмотрите на примере структуру нормы права. Охарактеризуйте эту норму.</w:t>
            </w:r>
          </w:p>
          <w:p>
            <w:pPr>
              <w:pStyle w:val="Normal"/>
              <w:ind w:firstLine="708"/>
              <w:jc w:val="both"/>
              <w:rPr/>
            </w:pPr>
            <w:r>
              <w:rPr/>
            </w:r>
          </w:p>
          <w:p>
            <w:pPr>
              <w:pStyle w:val="Normal"/>
              <w:jc w:val="both"/>
              <w:rPr/>
            </w:pPr>
            <w:r>
              <w:rPr/>
            </w:r>
          </w:p>
        </w:tc>
      </w:tr>
      <w:tr>
        <w:trPr/>
        <w:tc>
          <w:tcPr>
            <w:tcW w:w="946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60" w:after="0"/>
              <w:jc w:val="center"/>
              <w:rPr/>
            </w:pPr>
            <w:r>
              <w:rPr/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ОБНИНСКИЙ ИНСТИТУТ АТОМНОЙ ЭНЕРГЕТИКИ (ИАТЭ) НИЯУ МИФИ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Контрольная работа № 2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по курсу «Правоведение»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  <w:p>
            <w:pPr>
              <w:pStyle w:val="Normal"/>
              <w:widowControl w:val="false"/>
              <w:jc w:val="both"/>
              <w:rPr/>
            </w:pPr>
            <w:r>
              <w:rPr/>
              <w:t>Составьте проекты следующих документов</w:t>
            </w:r>
          </w:p>
          <w:p>
            <w:pPr>
              <w:pStyle w:val="Normal"/>
              <w:widowControl w:val="false"/>
              <w:jc w:val="both"/>
              <w:rPr/>
            </w:pPr>
            <w:r>
              <w:rPr/>
              <w:t>1. доверенность;</w:t>
            </w:r>
          </w:p>
          <w:p>
            <w:pPr>
              <w:pStyle w:val="Normal"/>
              <w:widowControl w:val="false"/>
              <w:jc w:val="both"/>
              <w:rPr/>
            </w:pPr>
            <w:r>
              <w:rPr/>
              <w:t>2. завещания;</w:t>
            </w:r>
          </w:p>
          <w:p>
            <w:pPr>
              <w:pStyle w:val="Normal"/>
              <w:widowControl w:val="false"/>
              <w:jc w:val="both"/>
              <w:rPr/>
            </w:pPr>
            <w:r>
              <w:rPr/>
              <w:t>3. брачного договора;</w:t>
            </w:r>
          </w:p>
          <w:p>
            <w:pPr>
              <w:pStyle w:val="Normal"/>
              <w:widowControl w:val="false"/>
              <w:jc w:val="both"/>
              <w:rPr/>
            </w:pPr>
            <w:r>
              <w:rPr/>
              <w:t>4. трудового договора;</w:t>
            </w:r>
          </w:p>
          <w:p>
            <w:pPr>
              <w:pStyle w:val="Normal"/>
              <w:widowControl w:val="false"/>
              <w:jc w:val="both"/>
              <w:rPr/>
            </w:pPr>
            <w:r>
              <w:rPr/>
              <w:t>5. договор об оказании услуг.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</w:tbl>
    <w:p>
      <w:pPr>
        <w:pStyle w:val="Style71"/>
        <w:widowControl/>
        <w:tabs>
          <w:tab w:val="clear" w:pos="708"/>
          <w:tab w:val="left" w:pos="350" w:leader="none"/>
        </w:tabs>
        <w:spacing w:before="0" w:after="240"/>
        <w:ind w:left="352"/>
        <w:rPr>
          <w:rStyle w:val="FontStyle137"/>
        </w:rPr>
      </w:pPr>
      <w:r>
        <w:rPr/>
      </w:r>
    </w:p>
    <w:p>
      <w:pPr>
        <w:pStyle w:val="Style71"/>
        <w:widowControl/>
        <w:tabs>
          <w:tab w:val="clear" w:pos="708"/>
          <w:tab w:val="left" w:pos="350" w:leader="none"/>
        </w:tabs>
        <w:spacing w:before="0" w:after="240"/>
        <w:ind w:left="352"/>
        <w:rPr>
          <w:rStyle w:val="FontStyle137"/>
        </w:rPr>
      </w:pPr>
      <w:r>
        <w:rPr>
          <w:rStyle w:val="FontStyle137"/>
        </w:rPr>
        <w:t>Оцениваемая компетенция:</w:t>
      </w:r>
    </w:p>
    <w:tbl>
      <w:tblPr>
        <w:tblW w:w="10060" w:type="dxa"/>
        <w:jc w:val="left"/>
        <w:tblInd w:w="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a0" w:noHBand="0" w:noVBand="0" w:firstColumn="1" w:lastRow="0" w:lastColumn="0" w:firstRow="1"/>
      </w:tblPr>
      <w:tblGrid>
        <w:gridCol w:w="1243"/>
        <w:gridCol w:w="1699"/>
        <w:gridCol w:w="5275"/>
        <w:gridCol w:w="1842"/>
      </w:tblGrid>
      <w:tr>
        <w:trPr/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60" w:after="0"/>
              <w:jc w:val="center"/>
              <w:rPr>
                <w:rStyle w:val="FontStyle138"/>
                <w:b/>
                <w:bCs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b/>
                <w:bCs/>
              </w:rPr>
              <w:t>Код ком</w:t>
              <w:softHyphen/>
              <w:t>петенции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60" w:after="0"/>
              <w:jc w:val="center"/>
              <w:rPr>
                <w:rStyle w:val="FontStyle138"/>
                <w:b/>
                <w:bCs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b/>
                <w:bCs/>
              </w:rPr>
              <w:t>Содержание компетенции</w:t>
            </w:r>
          </w:p>
        </w:tc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97"/>
              <w:widowControl/>
              <w:spacing w:lineRule="auto" w:line="240"/>
              <w:jc w:val="center"/>
              <w:rPr>
                <w:rStyle w:val="FontStyle138"/>
                <w:b/>
                <w:bCs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Style w:val="FontStyle138"/>
                <w:b/>
                <w:bCs/>
                <w:i w:val="false"/>
                <w:iCs w:val="false"/>
                <w:sz w:val="24"/>
                <w:szCs w:val="24"/>
              </w:rPr>
              <w:t>Результат, оцениваемый с помощью контрольной работы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97"/>
              <w:widowControl/>
              <w:spacing w:lineRule="auto" w:line="240"/>
              <w:jc w:val="center"/>
              <w:rPr>
                <w:rStyle w:val="FontStyle138"/>
                <w:b/>
                <w:bCs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Style w:val="FontStyle138"/>
                <w:b/>
                <w:bCs/>
                <w:i w:val="false"/>
                <w:iCs w:val="false"/>
                <w:sz w:val="24"/>
                <w:szCs w:val="24"/>
              </w:rPr>
              <w:t>Инструмент</w:t>
            </w:r>
          </w:p>
        </w:tc>
      </w:tr>
      <w:tr>
        <w:trPr/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97"/>
              <w:widowControl/>
              <w:spacing w:lineRule="auto" w:line="240"/>
              <w:rPr>
                <w:rStyle w:val="FontStyle138"/>
                <w:i w:val="false"/>
                <w:i w:val="false"/>
                <w:iCs w:val="false"/>
              </w:rPr>
            </w:pPr>
            <w:r>
              <w:rPr>
                <w:rStyle w:val="FontStyle138"/>
                <w:i w:val="false"/>
                <w:iCs w:val="false"/>
              </w:rPr>
              <w:t>ОК-5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97"/>
              <w:widowControl/>
              <w:spacing w:lineRule="auto" w:line="240"/>
              <w:rPr>
                <w:rStyle w:val="FontStyle138"/>
                <w:i w:val="false"/>
                <w:i w:val="false"/>
                <w:iCs w:val="false"/>
              </w:rPr>
            </w:pPr>
            <w:r>
              <w:rPr>
                <w:sz w:val="22"/>
                <w:szCs w:val="22"/>
              </w:rPr>
              <w:t>Умеет использовать нормативные правовые документы в своей деятельности</w:t>
            </w:r>
          </w:p>
        </w:tc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97"/>
              <w:widowControl/>
              <w:spacing w:lineRule="auto" w:line="240"/>
              <w:rPr>
                <w:rStyle w:val="FontStyle138"/>
                <w:i w:val="false"/>
                <w:i w:val="false"/>
                <w:iCs w:val="false"/>
              </w:rPr>
            </w:pPr>
            <w:r>
              <w:rPr>
                <w:rStyle w:val="FontStyle138"/>
                <w:i w:val="false"/>
                <w:iCs w:val="false"/>
              </w:rPr>
              <w:t>Знать:</w:t>
            </w:r>
          </w:p>
          <w:p>
            <w:pPr>
              <w:pStyle w:val="Normal"/>
              <w:ind w:left="33"/>
              <w:rPr/>
            </w:pPr>
            <w:r>
              <w:rPr>
                <w:rStyle w:val="FontStyle138"/>
                <w:i w:val="false"/>
                <w:iCs w:val="false"/>
              </w:rPr>
              <w:t xml:space="preserve">1. </w:t>
            </w:r>
            <w:r>
              <w:rPr>
                <w:sz w:val="22"/>
                <w:szCs w:val="22"/>
              </w:rPr>
              <w:t>систему нормативных правовых актов Российской Федерации;</w:t>
            </w:r>
          </w:p>
          <w:p>
            <w:pPr>
              <w:pStyle w:val="Normal"/>
              <w:ind w:left="33"/>
              <w:rPr>
                <w:rStyle w:val="FontStyle138"/>
                <w:i w:val="false"/>
                <w:i w:val="false"/>
                <w:iCs w:val="false"/>
              </w:rPr>
            </w:pPr>
            <w:r>
              <w:rPr>
                <w:sz w:val="22"/>
                <w:szCs w:val="22"/>
              </w:rPr>
              <w:t>2. основные закономерности функционирования правовой системы.</w:t>
            </w:r>
          </w:p>
          <w:p>
            <w:pPr>
              <w:pStyle w:val="Style97"/>
              <w:widowControl/>
              <w:spacing w:lineRule="auto" w:line="240"/>
              <w:rPr>
                <w:rStyle w:val="FontStyle138"/>
                <w:i w:val="false"/>
                <w:i w:val="false"/>
                <w:iCs w:val="false"/>
              </w:rPr>
            </w:pPr>
            <w:r>
              <w:rPr>
                <w:rStyle w:val="FontStyle138"/>
                <w:i w:val="false"/>
                <w:iCs w:val="false"/>
              </w:rPr>
              <w:t>Уметь:</w:t>
            </w:r>
          </w:p>
          <w:p>
            <w:pPr>
              <w:pStyle w:val="Style97"/>
              <w:widowControl/>
              <w:spacing w:lineRule="auto" w:line="240"/>
              <w:rPr>
                <w:rStyle w:val="FontStyle138"/>
                <w:i w:val="false"/>
                <w:i w:val="false"/>
                <w:iCs w:val="false"/>
              </w:rPr>
            </w:pPr>
            <w:r>
              <w:rPr>
                <w:rStyle w:val="FontStyle138"/>
                <w:i w:val="false"/>
                <w:iCs w:val="false"/>
              </w:rPr>
              <w:t xml:space="preserve">1. использовать </w:t>
            </w:r>
            <w:r>
              <w:rPr>
                <w:sz w:val="22"/>
                <w:szCs w:val="22"/>
              </w:rPr>
              <w:t>нормативные правовые документы в своей деятельности;</w:t>
            </w:r>
          </w:p>
          <w:p>
            <w:pPr>
              <w:pStyle w:val="Style97"/>
              <w:widowControl/>
              <w:spacing w:lineRule="auto" w:line="240"/>
              <w:rPr/>
            </w:pPr>
            <w:r>
              <w:rPr>
                <w:sz w:val="22"/>
                <w:szCs w:val="22"/>
              </w:rPr>
              <w:t>2. определять юридическую силу нормативного правового акта.</w:t>
            </w:r>
          </w:p>
          <w:p>
            <w:pPr>
              <w:pStyle w:val="Style97"/>
              <w:widowControl/>
              <w:spacing w:lineRule="auto" w:line="240"/>
              <w:rPr>
                <w:rStyle w:val="FontStyle138"/>
                <w:i w:val="false"/>
                <w:i w:val="false"/>
                <w:iCs w:val="false"/>
              </w:rPr>
            </w:pPr>
            <w:r>
              <w:rPr>
                <w:rStyle w:val="FontStyle138"/>
                <w:i w:val="false"/>
                <w:iCs w:val="false"/>
              </w:rPr>
              <w:t>Владеть:</w:t>
            </w:r>
          </w:p>
          <w:p>
            <w:pPr>
              <w:pStyle w:val="Style97"/>
              <w:widowControl/>
              <w:spacing w:lineRule="auto" w:line="240"/>
              <w:rPr/>
            </w:pPr>
            <w:r>
              <w:rPr>
                <w:rStyle w:val="FontStyle138"/>
                <w:i w:val="false"/>
                <w:iCs w:val="false"/>
              </w:rPr>
              <w:t xml:space="preserve">1. </w:t>
            </w:r>
            <w:r>
              <w:rPr>
                <w:sz w:val="22"/>
                <w:szCs w:val="22"/>
              </w:rPr>
              <w:t>навыками определения места нормативного правового акта в системе российского законодательства;</w:t>
            </w:r>
          </w:p>
          <w:p>
            <w:pPr>
              <w:pStyle w:val="Style97"/>
              <w:widowControl/>
              <w:spacing w:lineRule="auto" w:line="240"/>
              <w:rPr>
                <w:rStyle w:val="FontStyle138"/>
                <w:i w:val="false"/>
                <w:i w:val="false"/>
                <w:iCs w:val="false"/>
              </w:rPr>
            </w:pPr>
            <w:r>
              <w:rPr>
                <w:sz w:val="22"/>
                <w:szCs w:val="22"/>
              </w:rPr>
              <w:t>2. навыкам структурирования элементов правовой системы.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97"/>
              <w:widowControl/>
              <w:spacing w:lineRule="auto" w:line="240"/>
              <w:rPr>
                <w:rStyle w:val="FontStyle138"/>
                <w:i w:val="false"/>
                <w:i w:val="false"/>
                <w:iCs w:val="false"/>
              </w:rPr>
            </w:pPr>
            <w:r>
              <w:rPr>
                <w:rStyle w:val="FontStyle138"/>
                <w:i w:val="false"/>
                <w:iCs w:val="false"/>
              </w:rPr>
              <w:t>Теоретический вопрос (контрольная работа №1)</w:t>
            </w:r>
          </w:p>
          <w:p>
            <w:pPr>
              <w:pStyle w:val="Style97"/>
              <w:widowControl/>
              <w:spacing w:lineRule="auto" w:line="240"/>
              <w:rPr>
                <w:rStyle w:val="FontStyle138"/>
                <w:i w:val="false"/>
                <w:i w:val="false"/>
                <w:iCs w:val="false"/>
              </w:rPr>
            </w:pPr>
            <w:r>
              <w:rPr>
                <w:i w:val="false"/>
                <w:iCs w:val="false"/>
              </w:rPr>
            </w:r>
          </w:p>
          <w:p>
            <w:pPr>
              <w:pStyle w:val="Style97"/>
              <w:widowControl/>
              <w:spacing w:lineRule="auto" w:line="240"/>
              <w:rPr>
                <w:rStyle w:val="FontStyle138"/>
                <w:i w:val="false"/>
                <w:i w:val="false"/>
                <w:iCs w:val="false"/>
              </w:rPr>
            </w:pPr>
            <w:r>
              <w:rPr>
                <w:rStyle w:val="FontStyle138"/>
                <w:i w:val="false"/>
                <w:iCs w:val="false"/>
              </w:rPr>
              <w:t>Практический вопрос (контрольная работа №2)</w:t>
            </w:r>
          </w:p>
        </w:tc>
      </w:tr>
    </w:tbl>
    <w:p>
      <w:pPr>
        <w:pStyle w:val="Style71"/>
        <w:widowControl/>
        <w:tabs>
          <w:tab w:val="clear" w:pos="708"/>
          <w:tab w:val="left" w:pos="413" w:leader="none"/>
        </w:tabs>
        <w:ind w:firstLine="567"/>
        <w:rPr>
          <w:rStyle w:val="FontStyle137"/>
        </w:rPr>
      </w:pPr>
      <w:r>
        <w:rPr>
          <w:rStyle w:val="FontStyle137"/>
        </w:rPr>
        <w:t>Контрольная работа № 1 оценивается в 20 баллов по 2 балла за каждый вопрос.</w:t>
      </w:r>
    </w:p>
    <w:p>
      <w:pPr>
        <w:pStyle w:val="Style71"/>
        <w:widowControl/>
        <w:tabs>
          <w:tab w:val="clear" w:pos="708"/>
          <w:tab w:val="left" w:pos="413" w:leader="none"/>
        </w:tabs>
        <w:ind w:firstLine="567"/>
        <w:rPr>
          <w:rStyle w:val="FontStyle137"/>
        </w:rPr>
      </w:pPr>
      <w:r>
        <w:rPr>
          <w:rStyle w:val="FontStyle137"/>
        </w:rPr>
        <w:t>Контрольная работа № 2 оценивается в 25 баллов по 5 баллов за каждый вопрос.</w:t>
      </w:r>
    </w:p>
    <w:p>
      <w:pPr>
        <w:pStyle w:val="Style71"/>
        <w:widowControl/>
        <w:tabs>
          <w:tab w:val="clear" w:pos="708"/>
          <w:tab w:val="left" w:pos="350" w:leader="none"/>
        </w:tabs>
        <w:ind w:left="350"/>
        <w:rPr>
          <w:rStyle w:val="FontStyle137"/>
        </w:rPr>
      </w:pPr>
      <w:r>
        <w:rPr>
          <w:rStyle w:val="FontStyle137"/>
        </w:rPr>
        <w:t>по первой работе</w:t>
      </w:r>
    </w:p>
    <w:tbl>
      <w:tblPr>
        <w:tblW w:w="9979" w:type="dxa"/>
        <w:jc w:val="left"/>
        <w:tblInd w:w="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2375"/>
        <w:gridCol w:w="1702"/>
        <w:gridCol w:w="2268"/>
        <w:gridCol w:w="3633"/>
      </w:tblGrid>
      <w:tr>
        <w:trPr/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60"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Оценка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60"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Шкала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71"/>
              <w:widowControl/>
              <w:tabs>
                <w:tab w:val="clear" w:pos="708"/>
                <w:tab w:val="left" w:pos="413" w:leader="none"/>
              </w:tabs>
              <w:rPr>
                <w:rStyle w:val="FontStyle137"/>
                <w:b/>
                <w:bCs/>
              </w:rPr>
            </w:pPr>
            <w:r>
              <w:rPr>
                <w:rStyle w:val="FontStyle137"/>
                <w:b/>
                <w:bCs/>
              </w:rPr>
              <w:t>Характеристика</w:t>
            </w: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71"/>
              <w:widowControl/>
              <w:tabs>
                <w:tab w:val="clear" w:pos="708"/>
                <w:tab w:val="left" w:pos="413" w:leader="none"/>
              </w:tabs>
              <w:rPr>
                <w:rStyle w:val="FontStyle137"/>
                <w:b/>
                <w:bCs/>
              </w:rPr>
            </w:pPr>
            <w:r>
              <w:rPr>
                <w:b/>
                <w:bCs/>
              </w:rPr>
              <w:t>Критерии оценки</w:t>
            </w:r>
          </w:p>
        </w:tc>
      </w:tr>
      <w:tr>
        <w:trPr/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60" w:after="0"/>
              <w:jc w:val="both"/>
              <w:rPr/>
            </w:pPr>
            <w:r>
              <w:rPr>
                <w:sz w:val="22"/>
                <w:szCs w:val="22"/>
              </w:rPr>
              <w:t>Отлично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60" w:after="0"/>
              <w:jc w:val="both"/>
              <w:rPr/>
            </w:pPr>
            <w:r>
              <w:rPr>
                <w:sz w:val="22"/>
                <w:szCs w:val="22"/>
              </w:rPr>
              <w:t>Количество набранных баллов: 20-17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71"/>
              <w:widowControl/>
              <w:tabs>
                <w:tab w:val="clear" w:pos="708"/>
                <w:tab w:val="left" w:pos="413" w:leader="none"/>
              </w:tabs>
              <w:rPr>
                <w:rStyle w:val="FontStyle137"/>
              </w:rPr>
            </w:pPr>
            <w:r>
              <w:rPr>
                <w:rStyle w:val="FontStyle137"/>
              </w:rPr>
              <w:t>Полный правильный ответ на все вопросы</w:t>
            </w: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71"/>
              <w:widowControl/>
              <w:tabs>
                <w:tab w:val="clear" w:pos="708"/>
                <w:tab w:val="left" w:pos="413" w:leader="none"/>
              </w:tabs>
              <w:rPr>
                <w:rStyle w:val="FontStyle137"/>
              </w:rPr>
            </w:pPr>
            <w:r>
              <w:rPr>
                <w:sz w:val="22"/>
                <w:szCs w:val="22"/>
              </w:rPr>
              <w:t>Дан полный исчерпывающий ответ на вопросы, все понятия проиллюстирированы корректными примерами</w:t>
            </w:r>
          </w:p>
        </w:tc>
      </w:tr>
      <w:tr>
        <w:trPr/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60" w:after="0"/>
              <w:jc w:val="both"/>
              <w:rPr/>
            </w:pPr>
            <w:r>
              <w:rPr>
                <w:sz w:val="22"/>
                <w:szCs w:val="22"/>
              </w:rPr>
              <w:t>Хорошо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60" w:after="0"/>
              <w:jc w:val="both"/>
              <w:rPr/>
            </w:pPr>
            <w:r>
              <w:rPr>
                <w:sz w:val="22"/>
                <w:szCs w:val="22"/>
              </w:rPr>
              <w:t>Количество набранных баллов: 16-13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71"/>
              <w:widowControl/>
              <w:tabs>
                <w:tab w:val="clear" w:pos="708"/>
                <w:tab w:val="left" w:pos="413" w:leader="none"/>
              </w:tabs>
              <w:rPr>
                <w:rStyle w:val="FontStyle137"/>
              </w:rPr>
            </w:pPr>
            <w:r>
              <w:rPr>
                <w:rStyle w:val="FontStyle137"/>
              </w:rPr>
              <w:t>Неполный ответ</w:t>
            </w: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71"/>
              <w:widowControl/>
              <w:tabs>
                <w:tab w:val="clear" w:pos="708"/>
                <w:tab w:val="left" w:pos="413" w:leader="none"/>
              </w:tabs>
              <w:rPr>
                <w:rStyle w:val="FontStyle137"/>
              </w:rPr>
            </w:pPr>
            <w:r>
              <w:rPr>
                <w:sz w:val="22"/>
                <w:szCs w:val="22"/>
              </w:rPr>
              <w:t>Дан достаточно полный исчерпывающий ответ на вопросы, имеются незначительные погрешности</w:t>
            </w:r>
          </w:p>
        </w:tc>
      </w:tr>
      <w:tr>
        <w:trPr/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60" w:after="0"/>
              <w:jc w:val="both"/>
              <w:rPr/>
            </w:pPr>
            <w:r>
              <w:rPr>
                <w:sz w:val="22"/>
                <w:szCs w:val="22"/>
              </w:rPr>
              <w:t>Удовлетворительно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60" w:after="0"/>
              <w:jc w:val="both"/>
              <w:rPr/>
            </w:pPr>
            <w:r>
              <w:rPr>
                <w:sz w:val="22"/>
                <w:szCs w:val="22"/>
              </w:rPr>
              <w:t>Количество набранных баллов: 12-10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71"/>
              <w:widowControl/>
              <w:tabs>
                <w:tab w:val="clear" w:pos="708"/>
                <w:tab w:val="left" w:pos="413" w:leader="none"/>
              </w:tabs>
              <w:rPr>
                <w:rStyle w:val="FontStyle137"/>
              </w:rPr>
            </w:pPr>
            <w:r>
              <w:rPr>
                <w:rStyle w:val="FontStyle137"/>
              </w:rPr>
              <w:t>Частичный ответ</w:t>
            </w: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71"/>
              <w:widowControl/>
              <w:tabs>
                <w:tab w:val="clear" w:pos="708"/>
                <w:tab w:val="left" w:pos="413" w:leader="none"/>
              </w:tabs>
              <w:rPr>
                <w:rStyle w:val="FontStyle137"/>
              </w:rPr>
            </w:pPr>
            <w:r>
              <w:rPr>
                <w:sz w:val="22"/>
                <w:szCs w:val="22"/>
              </w:rPr>
              <w:t>Ответ на вопросы носит общий характер, отсутствует детализация важных понятий, имеются несущественные ошибки</w:t>
            </w:r>
          </w:p>
        </w:tc>
      </w:tr>
      <w:tr>
        <w:trPr/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60" w:after="0"/>
              <w:jc w:val="both"/>
              <w:rPr/>
            </w:pPr>
            <w:r>
              <w:rPr>
                <w:sz w:val="22"/>
                <w:szCs w:val="22"/>
              </w:rPr>
              <w:t>Неудовлетворительно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60" w:after="0"/>
              <w:jc w:val="both"/>
              <w:rPr/>
            </w:pPr>
            <w:r>
              <w:rPr>
                <w:sz w:val="22"/>
                <w:szCs w:val="22"/>
              </w:rPr>
              <w:t>Количество набранных баллов: &lt;10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71"/>
              <w:widowControl/>
              <w:tabs>
                <w:tab w:val="clear" w:pos="708"/>
                <w:tab w:val="left" w:pos="413" w:leader="none"/>
              </w:tabs>
              <w:rPr>
                <w:rStyle w:val="FontStyle137"/>
              </w:rPr>
            </w:pPr>
            <w:r>
              <w:rPr>
                <w:rStyle w:val="FontStyle137"/>
              </w:rPr>
              <w:t>Неудовлетворительный ответ, отсутствие ответа</w:t>
            </w: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71"/>
              <w:widowControl/>
              <w:tabs>
                <w:tab w:val="clear" w:pos="708"/>
                <w:tab w:val="left" w:pos="413" w:leader="none"/>
              </w:tabs>
              <w:rPr>
                <w:rStyle w:val="FontStyle137"/>
              </w:rPr>
            </w:pPr>
            <w:r>
              <w:rPr>
                <w:rStyle w:val="FontStyle137"/>
              </w:rPr>
              <w:t>Ответ неверный, определения не приведены</w:t>
            </w:r>
          </w:p>
        </w:tc>
      </w:tr>
    </w:tbl>
    <w:p>
      <w:pPr>
        <w:pStyle w:val="Style71"/>
        <w:widowControl/>
        <w:tabs>
          <w:tab w:val="clear" w:pos="708"/>
          <w:tab w:val="left" w:pos="350" w:leader="none"/>
        </w:tabs>
        <w:ind w:left="350"/>
        <w:rPr>
          <w:rStyle w:val="FontStyle137"/>
        </w:rPr>
      </w:pPr>
      <w:r>
        <w:rPr>
          <w:rStyle w:val="FontStyle137"/>
        </w:rPr>
        <w:t>по второй работе</w:t>
      </w:r>
    </w:p>
    <w:tbl>
      <w:tblPr>
        <w:tblW w:w="10031" w:type="dxa"/>
        <w:jc w:val="left"/>
        <w:tblInd w:w="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1951"/>
        <w:gridCol w:w="1701"/>
        <w:gridCol w:w="2125"/>
        <w:gridCol w:w="4253"/>
      </w:tblGrid>
      <w:tr>
        <w:trPr/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60"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Оценка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60"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Шкала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71"/>
              <w:widowControl/>
              <w:tabs>
                <w:tab w:val="clear" w:pos="708"/>
                <w:tab w:val="left" w:pos="413" w:leader="none"/>
              </w:tabs>
              <w:rPr>
                <w:rStyle w:val="FontStyle137"/>
                <w:b/>
                <w:bCs/>
              </w:rPr>
            </w:pPr>
            <w:r>
              <w:rPr>
                <w:rStyle w:val="FontStyle137"/>
                <w:b/>
                <w:bCs/>
              </w:rPr>
              <w:t>Характеристика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71"/>
              <w:widowControl/>
              <w:tabs>
                <w:tab w:val="clear" w:pos="708"/>
                <w:tab w:val="left" w:pos="413" w:leader="none"/>
              </w:tabs>
              <w:rPr>
                <w:rStyle w:val="FontStyle137"/>
                <w:b/>
                <w:bCs/>
              </w:rPr>
            </w:pPr>
            <w:r>
              <w:rPr>
                <w:b/>
                <w:bCs/>
              </w:rPr>
              <w:t>Критерии оценки</w:t>
            </w:r>
          </w:p>
        </w:tc>
      </w:tr>
      <w:tr>
        <w:trPr/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60" w:after="0"/>
              <w:jc w:val="both"/>
              <w:rPr/>
            </w:pPr>
            <w:r>
              <w:rPr>
                <w:sz w:val="22"/>
                <w:szCs w:val="22"/>
              </w:rPr>
              <w:t>Отлично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60" w:after="0"/>
              <w:jc w:val="both"/>
              <w:rPr/>
            </w:pPr>
            <w:r>
              <w:rPr>
                <w:sz w:val="22"/>
                <w:szCs w:val="22"/>
              </w:rPr>
              <w:t>Количество набранных баллов: 25-20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71"/>
              <w:widowControl/>
              <w:tabs>
                <w:tab w:val="clear" w:pos="708"/>
                <w:tab w:val="left" w:pos="413" w:leader="none"/>
              </w:tabs>
              <w:rPr>
                <w:rStyle w:val="FontStyle137"/>
              </w:rPr>
            </w:pPr>
            <w:r>
              <w:rPr>
                <w:rStyle w:val="FontStyle137"/>
              </w:rPr>
              <w:t>Полный правильный ответ на все вопросы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71"/>
              <w:widowControl/>
              <w:tabs>
                <w:tab w:val="clear" w:pos="708"/>
                <w:tab w:val="left" w:pos="413" w:leader="none"/>
              </w:tabs>
              <w:rPr>
                <w:rStyle w:val="FontStyle137"/>
              </w:rPr>
            </w:pPr>
            <w:r>
              <w:rPr>
                <w:sz w:val="22"/>
                <w:szCs w:val="22"/>
              </w:rPr>
              <w:t>Дан полный исчерпывающий ответ на вопросы, все понятия проиллюстирированы корректными примерами</w:t>
            </w:r>
          </w:p>
        </w:tc>
      </w:tr>
      <w:tr>
        <w:trPr/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60" w:after="0"/>
              <w:jc w:val="both"/>
              <w:rPr/>
            </w:pPr>
            <w:r>
              <w:rPr>
                <w:sz w:val="22"/>
                <w:szCs w:val="22"/>
              </w:rPr>
              <w:t>Хорошо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60" w:after="0"/>
              <w:jc w:val="both"/>
              <w:rPr/>
            </w:pPr>
            <w:r>
              <w:rPr>
                <w:sz w:val="22"/>
                <w:szCs w:val="22"/>
              </w:rPr>
              <w:t>Количество набранных баллов: 19-16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71"/>
              <w:widowControl/>
              <w:tabs>
                <w:tab w:val="clear" w:pos="708"/>
                <w:tab w:val="left" w:pos="413" w:leader="none"/>
              </w:tabs>
              <w:rPr>
                <w:rStyle w:val="FontStyle137"/>
              </w:rPr>
            </w:pPr>
            <w:r>
              <w:rPr>
                <w:rStyle w:val="FontStyle137"/>
              </w:rPr>
              <w:t>Неполный ответ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71"/>
              <w:widowControl/>
              <w:tabs>
                <w:tab w:val="clear" w:pos="708"/>
                <w:tab w:val="left" w:pos="413" w:leader="none"/>
              </w:tabs>
              <w:rPr>
                <w:rStyle w:val="FontStyle137"/>
              </w:rPr>
            </w:pPr>
            <w:r>
              <w:rPr>
                <w:sz w:val="22"/>
                <w:szCs w:val="22"/>
              </w:rPr>
              <w:t>Дан достаточно полный исчерпывающий ответ на вопросы, имеются незначительные погрешности</w:t>
            </w:r>
          </w:p>
        </w:tc>
      </w:tr>
      <w:tr>
        <w:trPr/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60" w:after="0"/>
              <w:jc w:val="both"/>
              <w:rPr/>
            </w:pPr>
            <w:r>
              <w:rPr>
                <w:sz w:val="22"/>
                <w:szCs w:val="22"/>
              </w:rPr>
              <w:t>Удовлетворительно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60" w:after="0"/>
              <w:jc w:val="both"/>
              <w:rPr/>
            </w:pPr>
            <w:r>
              <w:rPr>
                <w:sz w:val="22"/>
                <w:szCs w:val="22"/>
              </w:rPr>
              <w:t>Количество набранных баллов: 15-12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71"/>
              <w:widowControl/>
              <w:tabs>
                <w:tab w:val="clear" w:pos="708"/>
                <w:tab w:val="left" w:pos="413" w:leader="none"/>
              </w:tabs>
              <w:rPr>
                <w:rStyle w:val="FontStyle137"/>
              </w:rPr>
            </w:pPr>
            <w:r>
              <w:rPr>
                <w:rStyle w:val="FontStyle137"/>
              </w:rPr>
              <w:t>Частичный ответ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71"/>
              <w:widowControl/>
              <w:tabs>
                <w:tab w:val="clear" w:pos="708"/>
                <w:tab w:val="left" w:pos="413" w:leader="none"/>
              </w:tabs>
              <w:rPr>
                <w:rStyle w:val="FontStyle137"/>
              </w:rPr>
            </w:pPr>
            <w:r>
              <w:rPr>
                <w:sz w:val="22"/>
                <w:szCs w:val="22"/>
              </w:rPr>
              <w:t>Ответ на вопросы носит общий характер, отсутствует детализация важных понятий, имеются несущественные ошибки</w:t>
            </w:r>
          </w:p>
        </w:tc>
      </w:tr>
      <w:tr>
        <w:trPr/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60" w:after="0"/>
              <w:jc w:val="both"/>
              <w:rPr/>
            </w:pPr>
            <w:r>
              <w:rPr>
                <w:sz w:val="22"/>
                <w:szCs w:val="22"/>
              </w:rPr>
              <w:t>Неудовлетворительно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60" w:after="0"/>
              <w:jc w:val="both"/>
              <w:rPr/>
            </w:pPr>
            <w:r>
              <w:rPr>
                <w:sz w:val="22"/>
                <w:szCs w:val="22"/>
              </w:rPr>
              <w:t>Количество набранных баллов: &lt;12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71"/>
              <w:widowControl/>
              <w:tabs>
                <w:tab w:val="clear" w:pos="708"/>
                <w:tab w:val="left" w:pos="413" w:leader="none"/>
              </w:tabs>
              <w:rPr>
                <w:rStyle w:val="FontStyle137"/>
              </w:rPr>
            </w:pPr>
            <w:r>
              <w:rPr>
                <w:rStyle w:val="FontStyle137"/>
              </w:rPr>
              <w:t>Неудовлетворительный ответ, отсутствие ответа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71"/>
              <w:widowControl/>
              <w:tabs>
                <w:tab w:val="clear" w:pos="708"/>
                <w:tab w:val="left" w:pos="413" w:leader="none"/>
              </w:tabs>
              <w:rPr>
                <w:rStyle w:val="FontStyle137"/>
              </w:rPr>
            </w:pPr>
            <w:r>
              <w:rPr>
                <w:rStyle w:val="FontStyle137"/>
              </w:rPr>
              <w:t>Ответ неверный, определения не приведены</w:t>
            </w:r>
          </w:p>
        </w:tc>
      </w:tr>
    </w:tbl>
    <w:p>
      <w:pPr>
        <w:pStyle w:val="Style51"/>
        <w:widowControl/>
        <w:rPr>
          <w:b/>
          <w:bCs/>
        </w:rPr>
      </w:pPr>
      <w:r>
        <w:br w:type="page"/>
      </w:r>
      <w:r>
        <w:rPr>
          <w:b/>
          <w:bCs/>
        </w:rPr>
        <w:t>4.3. Доклад</w:t>
      </w:r>
    </w:p>
    <w:p>
      <w:pPr>
        <w:pStyle w:val="Normal"/>
        <w:jc w:val="center"/>
        <w:rPr>
          <w:b/>
          <w:bCs/>
          <w:spacing w:val="20"/>
          <w:sz w:val="22"/>
          <w:szCs w:val="22"/>
        </w:rPr>
      </w:pPr>
      <w:r>
        <w:rPr>
          <w:b/>
          <w:bCs/>
          <w:spacing w:val="20"/>
          <w:sz w:val="22"/>
          <w:szCs w:val="22"/>
        </w:rPr>
        <w:t>МИНИСТЕРСТВО ОБРАЗОВАНИЯ И НАУКИ РОССИЙСКОЙ ФЕДЕРАЦИИ</w:t>
      </w:r>
    </w:p>
    <w:p>
      <w:pPr>
        <w:pStyle w:val="Normal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ФЕДЕРАЛЬНОЕ ГОСУДАРСТВЕННОЕ АВТОНОМНОЕ ОБРАЗОВАТЕЛЬНОЕ УЧРЕЖДЕНИЕ </w:t>
      </w:r>
    </w:p>
    <w:p>
      <w:pPr>
        <w:pStyle w:val="Normal"/>
        <w:jc w:val="center"/>
        <w:rPr>
          <w:sz w:val="22"/>
          <w:szCs w:val="22"/>
        </w:rPr>
      </w:pPr>
      <w:r>
        <w:rPr>
          <w:sz w:val="22"/>
          <w:szCs w:val="22"/>
        </w:rPr>
        <w:t>ВЫСШЕГО ПРОФЕССИОНАЛЬНОГО ОБРАЗОВАНИЯ</w:t>
      </w:r>
    </w:p>
    <w:p>
      <w:pPr>
        <w:pStyle w:val="Normal"/>
        <w:jc w:val="center"/>
        <w:rPr/>
      </w:pPr>
      <w:r>
        <w:rPr/>
        <w:t>«Национальный исследовательский ядерный университет «МИФИ»</w:t>
      </w:r>
    </w:p>
    <w:p>
      <w:pPr>
        <w:pStyle w:val="Normal"/>
        <w:jc w:val="center"/>
        <w:rPr>
          <w:b/>
          <w:bCs/>
        </w:rPr>
      </w:pPr>
      <w:r>
        <w:rPr>
          <w:b/>
          <w:bCs/>
        </w:rPr>
        <w:t>Обнинский институт атомной энергетики –</w:t>
      </w:r>
    </w:p>
    <w:p>
      <w:pPr>
        <w:pStyle w:val="Normal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филиал федерального государственного автономного образовательного учреждения высшего </w:t>
      </w:r>
    </w:p>
    <w:p>
      <w:pPr>
        <w:pStyle w:val="Normal"/>
        <w:jc w:val="center"/>
        <w:rPr>
          <w:sz w:val="22"/>
          <w:szCs w:val="22"/>
        </w:rPr>
      </w:pPr>
      <w:r>
        <w:rPr>
          <w:sz w:val="22"/>
          <w:szCs w:val="22"/>
        </w:rPr>
        <w:t>профессионального образования «Национальный исследовательский ядерный университет «МИФИ»</w:t>
      </w:r>
    </w:p>
    <w:p>
      <w:pPr>
        <w:pStyle w:val="Normal"/>
        <w:jc w:val="center"/>
        <w:rPr>
          <w:lang w:eastAsia="ko-KR"/>
        </w:rPr>
      </w:pPr>
      <w:r>
        <w:rPr>
          <w:lang w:eastAsia="ko-KR"/>
        </w:rPr>
        <w:t>Кафедра автоматизированных систем управления</w:t>
      </w:r>
    </w:p>
    <w:p>
      <w:pPr>
        <w:pStyle w:val="Normal"/>
        <w:tabs>
          <w:tab w:val="clear" w:pos="708"/>
          <w:tab w:val="left" w:pos="2295" w:leader="none"/>
        </w:tabs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Темы докладов</w:t>
      </w:r>
    </w:p>
    <w:p>
      <w:pPr>
        <w:pStyle w:val="14"/>
        <w:tabs>
          <w:tab w:val="clear" w:pos="708"/>
          <w:tab w:val="left" w:pos="500" w:leader="none"/>
        </w:tabs>
        <w:ind w:hanging="0" w:right="-30"/>
        <w:jc w:val="center"/>
        <w:rPr/>
      </w:pPr>
      <w:r>
        <w:rPr/>
        <w:t>по дисциплине</w:t>
      </w:r>
      <w:r>
        <w:rPr>
          <w:b/>
          <w:bCs/>
          <w:i/>
          <w:iCs/>
        </w:rPr>
        <w:t xml:space="preserve"> </w:t>
      </w:r>
      <w:r>
        <w:rPr>
          <w:vertAlign w:val="superscript"/>
        </w:rPr>
        <w:t xml:space="preserve"> </w:t>
      </w:r>
      <w:r>
        <w:rPr/>
        <w:t>«Правоведение»</w:t>
      </w:r>
    </w:p>
    <w:p>
      <w:pPr>
        <w:pStyle w:val="14"/>
        <w:tabs>
          <w:tab w:val="clear" w:pos="708"/>
          <w:tab w:val="left" w:pos="500" w:leader="none"/>
        </w:tabs>
        <w:ind w:hanging="0" w:right="-30"/>
        <w:jc w:val="center"/>
        <w:rPr>
          <w:i/>
          <w:i/>
          <w:iCs/>
          <w:sz w:val="24"/>
          <w:szCs w:val="24"/>
        </w:rPr>
      </w:pPr>
      <w:r>
        <w:rPr>
          <w:i/>
          <w:iCs/>
          <w:sz w:val="24"/>
          <w:szCs w:val="24"/>
        </w:rPr>
      </w:r>
    </w:p>
    <w:p>
      <w:pPr>
        <w:pStyle w:val="Normal"/>
        <w:spacing w:before="0" w:after="0"/>
        <w:rPr/>
      </w:pPr>
      <w:r>
        <w:rPr/>
        <w:t>1. Основные причины и закономерности возникновения права.</w:t>
      </w:r>
    </w:p>
    <w:p>
      <w:pPr>
        <w:pStyle w:val="Normal"/>
        <w:spacing w:before="0" w:after="0"/>
        <w:rPr/>
      </w:pPr>
      <w:r>
        <w:rPr/>
        <w:t>2. Правовое культура и правовое воспитание.</w:t>
      </w:r>
    </w:p>
    <w:p>
      <w:pPr>
        <w:pStyle w:val="Normal"/>
        <w:spacing w:before="0" w:after="0"/>
        <w:rPr/>
      </w:pPr>
      <w:r>
        <w:rPr/>
        <w:t>3. Типологии государств.</w:t>
      </w:r>
    </w:p>
    <w:p>
      <w:pPr>
        <w:pStyle w:val="Normal"/>
        <w:spacing w:before="0" w:after="0"/>
        <w:rPr/>
      </w:pPr>
      <w:r>
        <w:rPr/>
        <w:t>4. Реализация права.</w:t>
      </w:r>
    </w:p>
    <w:p>
      <w:pPr>
        <w:pStyle w:val="Normal"/>
        <w:spacing w:before="0" w:after="0"/>
        <w:rPr/>
      </w:pPr>
      <w:r>
        <w:rPr/>
        <w:t>5. Толкование норм права.</w:t>
      </w:r>
    </w:p>
    <w:p>
      <w:pPr>
        <w:pStyle w:val="Normal"/>
        <w:spacing w:before="0" w:after="0"/>
        <w:rPr/>
      </w:pPr>
      <w:r>
        <w:rPr/>
        <w:t>6. Правотворчество и законотворчество. Стадии законотворческого процесса в РФ</w:t>
      </w:r>
    </w:p>
    <w:p>
      <w:pPr>
        <w:pStyle w:val="Normal"/>
        <w:spacing w:before="0" w:after="0"/>
        <w:rPr/>
      </w:pPr>
      <w:r>
        <w:rPr/>
        <w:t>7. Правовой статус иностранных граждан и лиц без гражданства. Статус беженцев и вынужденных переселенцев</w:t>
      </w:r>
    </w:p>
    <w:p>
      <w:pPr>
        <w:pStyle w:val="Normal"/>
        <w:spacing w:before="0" w:after="0"/>
        <w:rPr/>
      </w:pPr>
      <w:r>
        <w:rPr/>
        <w:t>8. Наследование отдельных видов имущества.</w:t>
      </w:r>
    </w:p>
    <w:p>
      <w:pPr>
        <w:pStyle w:val="Normal"/>
        <w:spacing w:before="0" w:after="0"/>
        <w:rPr/>
      </w:pPr>
      <w:r>
        <w:rPr/>
        <w:t>9. Применение семейного законодательства к семейным отношениям с участием иностранных граждан и лиц без гражданства</w:t>
      </w:r>
    </w:p>
    <w:p>
      <w:pPr>
        <w:pStyle w:val="Normal"/>
        <w:spacing w:before="0" w:after="0"/>
        <w:rPr/>
      </w:pPr>
      <w:r>
        <w:rPr/>
        <w:t>10. Процедура усыновления (удочерения)</w:t>
      </w:r>
    </w:p>
    <w:p>
      <w:pPr>
        <w:pStyle w:val="Normal"/>
        <w:spacing w:before="0" w:after="0"/>
        <w:rPr/>
      </w:pPr>
      <w:r>
        <w:rPr/>
        <w:t>11. Правила внутреннего трудового распорядка: содержание и значение</w:t>
      </w:r>
    </w:p>
    <w:p>
      <w:pPr>
        <w:pStyle w:val="Normal"/>
        <w:spacing w:before="0" w:after="0"/>
        <w:rPr/>
      </w:pPr>
      <w:r>
        <w:rPr/>
        <w:t>12. Социальное партнерство в сфере труда</w:t>
      </w:r>
    </w:p>
    <w:p>
      <w:pPr>
        <w:pStyle w:val="Normal"/>
        <w:spacing w:before="0" w:after="0"/>
        <w:rPr/>
      </w:pPr>
      <w:r>
        <w:rPr/>
        <w:t>13. Стадии преступления</w:t>
      </w:r>
    </w:p>
    <w:p>
      <w:pPr>
        <w:pStyle w:val="Normal"/>
        <w:spacing w:before="0" w:after="0"/>
        <w:rPr/>
      </w:pPr>
      <w:r>
        <w:rPr/>
        <w:t>14. Соучастие в преступлении</w:t>
      </w:r>
    </w:p>
    <w:p>
      <w:pPr>
        <w:pStyle w:val="Normal"/>
        <w:ind w:firstLine="567"/>
        <w:jc w:val="both"/>
        <w:rPr/>
      </w:pPr>
      <w:r>
        <w:rPr/>
        <w:t xml:space="preserve">Задание: подготовить доклад на 10-20 минут с презентацией по выбранной теме. Презентация должна быть правильно оформлена (титульный лист, информационные слайды, список источников). Презентация после доклада сдается преподавателю в формате </w:t>
      </w:r>
      <w:r>
        <w:rPr>
          <w:lang w:val="en-US"/>
        </w:rPr>
        <w:t>pdf</w:t>
      </w:r>
      <w:r>
        <w:rPr/>
        <w:t>.</w:t>
      </w:r>
    </w:p>
    <w:p>
      <w:pPr>
        <w:pStyle w:val="Style71"/>
        <w:widowControl/>
        <w:tabs>
          <w:tab w:val="clear" w:pos="708"/>
          <w:tab w:val="left" w:pos="413" w:leader="none"/>
        </w:tabs>
        <w:ind w:firstLine="567"/>
        <w:jc w:val="both"/>
        <w:rPr>
          <w:rStyle w:val="FontStyle137"/>
        </w:rPr>
      </w:pPr>
      <w:r>
        <w:rPr>
          <w:rStyle w:val="FontStyle137"/>
        </w:rPr>
        <w:t xml:space="preserve">Доклад оценивается в 5 баллов по следующим критериям: </w:t>
      </w:r>
    </w:p>
    <w:p>
      <w:pPr>
        <w:pStyle w:val="Style71"/>
        <w:widowControl/>
        <w:numPr>
          <w:ilvl w:val="0"/>
          <w:numId w:val="4"/>
        </w:numPr>
        <w:tabs>
          <w:tab w:val="clear" w:pos="708"/>
          <w:tab w:val="left" w:pos="413" w:leader="none"/>
        </w:tabs>
        <w:jc w:val="both"/>
        <w:rPr>
          <w:rStyle w:val="FontStyle137"/>
        </w:rPr>
      </w:pPr>
      <w:r>
        <w:rPr>
          <w:rStyle w:val="FontStyle137"/>
        </w:rPr>
        <w:t xml:space="preserve">глубина проработки и анализа темы (2 баллов), </w:t>
      </w:r>
    </w:p>
    <w:p>
      <w:pPr>
        <w:pStyle w:val="Style71"/>
        <w:widowControl/>
        <w:numPr>
          <w:ilvl w:val="0"/>
          <w:numId w:val="4"/>
        </w:numPr>
        <w:tabs>
          <w:tab w:val="clear" w:pos="708"/>
          <w:tab w:val="left" w:pos="413" w:leader="none"/>
        </w:tabs>
        <w:jc w:val="both"/>
        <w:rPr>
          <w:rStyle w:val="FontStyle137"/>
        </w:rPr>
      </w:pPr>
      <w:r>
        <w:rPr>
          <w:rStyle w:val="FontStyle137"/>
        </w:rPr>
        <w:t xml:space="preserve">представление и оформление презентации (2 баллов), </w:t>
      </w:r>
    </w:p>
    <w:p>
      <w:pPr>
        <w:pStyle w:val="Style71"/>
        <w:widowControl/>
        <w:numPr>
          <w:ilvl w:val="0"/>
          <w:numId w:val="4"/>
        </w:numPr>
        <w:tabs>
          <w:tab w:val="clear" w:pos="708"/>
          <w:tab w:val="left" w:pos="413" w:leader="none"/>
        </w:tabs>
        <w:jc w:val="both"/>
        <w:rPr>
          <w:rStyle w:val="FontStyle137"/>
        </w:rPr>
      </w:pPr>
      <w:r>
        <w:rPr>
          <w:rStyle w:val="FontStyle137"/>
        </w:rPr>
        <w:t>уровень доклада (1 баллов).</w:t>
      </w:r>
    </w:p>
    <w:p>
      <w:pPr>
        <w:pStyle w:val="Style71"/>
        <w:widowControl/>
        <w:tabs>
          <w:tab w:val="clear" w:pos="708"/>
          <w:tab w:val="left" w:pos="350" w:leader="none"/>
        </w:tabs>
        <w:ind w:left="352"/>
        <w:rPr>
          <w:rStyle w:val="FontStyle137"/>
        </w:rPr>
      </w:pPr>
      <w:r>
        <w:rPr>
          <w:rStyle w:val="FontStyle137"/>
        </w:rPr>
        <w:t>Оцениваемая компетенция:</w:t>
      </w:r>
    </w:p>
    <w:tbl>
      <w:tblPr>
        <w:tblW w:w="10002" w:type="dxa"/>
        <w:jc w:val="left"/>
        <w:tblInd w:w="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a0" w:noHBand="0" w:noVBand="0" w:firstColumn="1" w:lastRow="0" w:lastColumn="0" w:firstRow="1"/>
      </w:tblPr>
      <w:tblGrid>
        <w:gridCol w:w="1243"/>
        <w:gridCol w:w="1558"/>
        <w:gridCol w:w="6237"/>
        <w:gridCol w:w="963"/>
      </w:tblGrid>
      <w:tr>
        <w:trPr/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60" w:after="0"/>
              <w:rPr>
                <w:rStyle w:val="FontStyle138"/>
                <w:b/>
                <w:bCs/>
                <w:i w:val="false"/>
                <w:i w:val="false"/>
                <w:iCs w:val="false"/>
              </w:rPr>
            </w:pPr>
            <w:r>
              <w:rPr>
                <w:b/>
                <w:bCs/>
                <w:sz w:val="22"/>
                <w:szCs w:val="22"/>
              </w:rPr>
              <w:t>Код ком</w:t>
              <w:softHyphen/>
              <w:t>петенции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60" w:after="0"/>
              <w:rPr>
                <w:rStyle w:val="FontStyle138"/>
                <w:b/>
                <w:bCs/>
                <w:i w:val="false"/>
                <w:i w:val="false"/>
                <w:iCs w:val="false"/>
              </w:rPr>
            </w:pPr>
            <w:r>
              <w:rPr>
                <w:b/>
                <w:bCs/>
                <w:sz w:val="22"/>
                <w:szCs w:val="22"/>
              </w:rPr>
              <w:t>Содержание компетенции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97"/>
              <w:widowControl/>
              <w:spacing w:lineRule="auto" w:line="240"/>
              <w:rPr>
                <w:rStyle w:val="FontStyle138"/>
                <w:b/>
                <w:bCs/>
                <w:i w:val="false"/>
                <w:i w:val="false"/>
                <w:iCs w:val="false"/>
              </w:rPr>
            </w:pPr>
            <w:r>
              <w:rPr>
                <w:rStyle w:val="FontStyle138"/>
                <w:b/>
                <w:bCs/>
                <w:i w:val="false"/>
                <w:iCs w:val="false"/>
              </w:rPr>
              <w:t>Результат, оцениваемый с помощью контрольной работы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97"/>
              <w:widowControl/>
              <w:spacing w:lineRule="auto" w:line="240"/>
              <w:rPr>
                <w:rStyle w:val="FontStyle138"/>
                <w:b/>
                <w:bCs/>
                <w:i w:val="false"/>
                <w:i w:val="false"/>
                <w:iCs w:val="false"/>
              </w:rPr>
            </w:pPr>
            <w:r>
              <w:rPr>
                <w:rStyle w:val="FontStyle138"/>
                <w:b/>
                <w:bCs/>
                <w:i w:val="false"/>
                <w:iCs w:val="false"/>
              </w:rPr>
              <w:t>Инструмент</w:t>
            </w:r>
          </w:p>
        </w:tc>
      </w:tr>
      <w:tr>
        <w:trPr/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97"/>
              <w:widowControl/>
              <w:spacing w:lineRule="auto" w:line="240"/>
              <w:rPr>
                <w:rStyle w:val="FontStyle138"/>
                <w:i w:val="false"/>
                <w:i w:val="false"/>
                <w:iCs w:val="false"/>
              </w:rPr>
            </w:pPr>
            <w:r>
              <w:rPr>
                <w:rStyle w:val="FontStyle138"/>
                <w:i w:val="false"/>
                <w:iCs w:val="false"/>
              </w:rPr>
              <w:t>ОК-5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97"/>
              <w:widowControl/>
              <w:spacing w:lineRule="auto" w:line="240"/>
              <w:rPr>
                <w:rStyle w:val="FontStyle138"/>
                <w:i w:val="false"/>
                <w:i w:val="false"/>
                <w:iCs w:val="false"/>
              </w:rPr>
            </w:pPr>
            <w:r>
              <w:rPr>
                <w:sz w:val="22"/>
                <w:szCs w:val="22"/>
              </w:rPr>
              <w:t>Умеет использовать нормативные правовые документы в своей деятельности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97"/>
              <w:widowControl/>
              <w:spacing w:lineRule="auto" w:line="240"/>
              <w:rPr>
                <w:rStyle w:val="FontStyle138"/>
                <w:i w:val="false"/>
                <w:i w:val="false"/>
                <w:iCs w:val="false"/>
              </w:rPr>
            </w:pPr>
            <w:r>
              <w:rPr>
                <w:rStyle w:val="FontStyle138"/>
                <w:i w:val="false"/>
                <w:iCs w:val="false"/>
              </w:rPr>
              <w:t>Знать:</w:t>
            </w:r>
          </w:p>
          <w:p>
            <w:pPr>
              <w:pStyle w:val="Normal"/>
              <w:ind w:left="33"/>
              <w:rPr/>
            </w:pPr>
            <w:r>
              <w:rPr>
                <w:rStyle w:val="FontStyle138"/>
                <w:i w:val="false"/>
                <w:iCs w:val="false"/>
              </w:rPr>
              <w:t xml:space="preserve">1. </w:t>
            </w:r>
            <w:r>
              <w:rPr>
                <w:sz w:val="22"/>
                <w:szCs w:val="22"/>
              </w:rPr>
              <w:t>систему нормативных правовых актов Российской Федерации;</w:t>
            </w:r>
          </w:p>
          <w:p>
            <w:pPr>
              <w:pStyle w:val="Normal"/>
              <w:ind w:left="33"/>
              <w:rPr>
                <w:rStyle w:val="FontStyle138"/>
                <w:i w:val="false"/>
                <w:i w:val="false"/>
                <w:iCs w:val="false"/>
              </w:rPr>
            </w:pPr>
            <w:r>
              <w:rPr>
                <w:sz w:val="22"/>
                <w:szCs w:val="22"/>
              </w:rPr>
              <w:t>2. основные закономерности функционирования правовой системы.</w:t>
            </w:r>
          </w:p>
          <w:p>
            <w:pPr>
              <w:pStyle w:val="Style97"/>
              <w:widowControl/>
              <w:spacing w:lineRule="auto" w:line="240"/>
              <w:rPr>
                <w:rStyle w:val="FontStyle138"/>
                <w:i w:val="false"/>
                <w:i w:val="false"/>
                <w:iCs w:val="false"/>
              </w:rPr>
            </w:pPr>
            <w:r>
              <w:rPr>
                <w:rStyle w:val="FontStyle138"/>
                <w:i w:val="false"/>
                <w:iCs w:val="false"/>
              </w:rPr>
              <w:t>Уметь:</w:t>
            </w:r>
          </w:p>
          <w:p>
            <w:pPr>
              <w:pStyle w:val="Style97"/>
              <w:widowControl/>
              <w:spacing w:lineRule="auto" w:line="240"/>
              <w:rPr>
                <w:rStyle w:val="FontStyle138"/>
                <w:i w:val="false"/>
                <w:i w:val="false"/>
                <w:iCs w:val="false"/>
              </w:rPr>
            </w:pPr>
            <w:r>
              <w:rPr>
                <w:rStyle w:val="FontStyle138"/>
                <w:i w:val="false"/>
                <w:iCs w:val="false"/>
              </w:rPr>
              <w:t xml:space="preserve">1. использовать </w:t>
            </w:r>
            <w:r>
              <w:rPr>
                <w:sz w:val="22"/>
                <w:szCs w:val="22"/>
              </w:rPr>
              <w:t>нормативные правовые документы в своей деятельности;</w:t>
            </w:r>
          </w:p>
          <w:p>
            <w:pPr>
              <w:pStyle w:val="Style97"/>
              <w:widowControl/>
              <w:spacing w:lineRule="auto" w:line="240"/>
              <w:rPr/>
            </w:pPr>
            <w:r>
              <w:rPr>
                <w:sz w:val="22"/>
                <w:szCs w:val="22"/>
              </w:rPr>
              <w:t>2. определять юридическую силу нормативного правового акта.</w:t>
            </w:r>
          </w:p>
          <w:p>
            <w:pPr>
              <w:pStyle w:val="Style97"/>
              <w:widowControl/>
              <w:spacing w:lineRule="auto" w:line="240"/>
              <w:rPr>
                <w:rStyle w:val="FontStyle138"/>
                <w:i w:val="false"/>
                <w:i w:val="false"/>
                <w:iCs w:val="false"/>
              </w:rPr>
            </w:pPr>
            <w:r>
              <w:rPr>
                <w:rStyle w:val="FontStyle138"/>
                <w:i w:val="false"/>
                <w:iCs w:val="false"/>
              </w:rPr>
              <w:t>Владеть:</w:t>
            </w:r>
          </w:p>
          <w:p>
            <w:pPr>
              <w:pStyle w:val="Style97"/>
              <w:widowControl/>
              <w:spacing w:lineRule="auto" w:line="240"/>
              <w:rPr/>
            </w:pPr>
            <w:r>
              <w:rPr>
                <w:rStyle w:val="FontStyle138"/>
                <w:i w:val="false"/>
                <w:iCs w:val="false"/>
              </w:rPr>
              <w:t xml:space="preserve">1. </w:t>
            </w:r>
            <w:r>
              <w:rPr>
                <w:sz w:val="22"/>
                <w:szCs w:val="22"/>
              </w:rPr>
              <w:t>навыками определения места нормативного правового акта в системе российского законодательства;</w:t>
            </w:r>
          </w:p>
          <w:p>
            <w:pPr>
              <w:pStyle w:val="Style97"/>
              <w:widowControl/>
              <w:spacing w:lineRule="auto" w:line="240"/>
              <w:rPr>
                <w:rStyle w:val="FontStyle138"/>
                <w:i w:val="false"/>
                <w:i w:val="false"/>
                <w:iCs w:val="false"/>
              </w:rPr>
            </w:pPr>
            <w:r>
              <w:rPr>
                <w:sz w:val="22"/>
                <w:szCs w:val="22"/>
              </w:rPr>
              <w:t>2. навыкам структурирования элементов правовой системы.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97"/>
              <w:widowControl/>
              <w:spacing w:lineRule="auto" w:line="240"/>
              <w:rPr>
                <w:rStyle w:val="FontStyle138"/>
                <w:i w:val="false"/>
                <w:i w:val="false"/>
                <w:iCs w:val="false"/>
              </w:rPr>
            </w:pPr>
            <w:r>
              <w:rPr>
                <w:rStyle w:val="FontStyle138"/>
                <w:i w:val="false"/>
                <w:iCs w:val="false"/>
              </w:rPr>
              <w:t>Доклад</w:t>
            </w:r>
          </w:p>
        </w:tc>
      </w:tr>
    </w:tbl>
    <w:p>
      <w:pPr>
        <w:pStyle w:val="Style71"/>
        <w:widowControl/>
        <w:tabs>
          <w:tab w:val="clear" w:pos="708"/>
          <w:tab w:val="left" w:pos="350" w:leader="none"/>
        </w:tabs>
        <w:jc w:val="both"/>
        <w:rPr>
          <w:rStyle w:val="FontStyle137"/>
        </w:rPr>
      </w:pPr>
      <w:r>
        <w:rPr>
          <w:rStyle w:val="FontStyle137"/>
        </w:rPr>
        <w:t>5 баллов – оценка «отлично»;</w:t>
      </w:r>
    </w:p>
    <w:p>
      <w:pPr>
        <w:pStyle w:val="Style71"/>
        <w:widowControl/>
        <w:tabs>
          <w:tab w:val="clear" w:pos="708"/>
          <w:tab w:val="left" w:pos="350" w:leader="none"/>
        </w:tabs>
        <w:jc w:val="both"/>
        <w:rPr>
          <w:rStyle w:val="FontStyle137"/>
        </w:rPr>
      </w:pPr>
      <w:r>
        <w:rPr>
          <w:rStyle w:val="FontStyle137"/>
        </w:rPr>
        <w:t>4 балла – оценка «хорошо»;</w:t>
      </w:r>
    </w:p>
    <w:p>
      <w:pPr>
        <w:pStyle w:val="Style71"/>
        <w:widowControl/>
        <w:tabs>
          <w:tab w:val="clear" w:pos="708"/>
          <w:tab w:val="left" w:pos="350" w:leader="none"/>
        </w:tabs>
        <w:jc w:val="both"/>
        <w:rPr>
          <w:rStyle w:val="FontStyle137"/>
        </w:rPr>
      </w:pPr>
      <w:r>
        <w:rPr>
          <w:rStyle w:val="FontStyle137"/>
        </w:rPr>
        <w:t>3 балла – оценка «удовлетворительно»;</w:t>
      </w:r>
    </w:p>
    <w:p>
      <w:pPr>
        <w:pStyle w:val="Style71"/>
        <w:widowControl/>
        <w:tabs>
          <w:tab w:val="clear" w:pos="708"/>
          <w:tab w:val="left" w:pos="350" w:leader="none"/>
        </w:tabs>
        <w:jc w:val="both"/>
        <w:rPr>
          <w:rStyle w:val="FontStyle137"/>
        </w:rPr>
      </w:pPr>
      <w:r>
        <w:rPr>
          <w:rStyle w:val="FontStyle137"/>
        </w:rPr>
        <w:t>0 – 2 балла – оценка «неудовлетворительно».</w:t>
      </w:r>
    </w:p>
    <w:p>
      <w:pPr>
        <w:pStyle w:val="Style51"/>
        <w:widowControl/>
        <w:rPr>
          <w:b/>
          <w:bCs/>
        </w:rPr>
      </w:pPr>
      <w:r>
        <w:rPr>
          <w:b/>
          <w:bCs/>
        </w:rPr>
      </w:r>
    </w:p>
    <w:p>
      <w:pPr>
        <w:pStyle w:val="Style51"/>
        <w:widowControl/>
        <w:rPr>
          <w:b/>
          <w:bCs/>
        </w:rPr>
      </w:pPr>
      <w:r>
        <w:rPr>
          <w:b/>
          <w:bCs/>
        </w:rPr>
      </w:r>
      <w:bookmarkStart w:id="3" w:name="_Toc119910771"/>
      <w:bookmarkStart w:id="4" w:name="_Toc119910771"/>
      <w:bookmarkEnd w:id="4"/>
    </w:p>
    <w:p>
      <w:pPr>
        <w:pStyle w:val="Normal"/>
        <w:spacing w:before="0" w:after="0"/>
        <w:rPr/>
      </w:pPr>
      <w:r>
        <w:rPr/>
      </w:r>
    </w:p>
    <w:p>
      <w:pPr>
        <w:pStyle w:val="Normal"/>
        <w:rPr/>
      </w:pPr>
      <w:r>
        <w:rPr/>
      </w:r>
    </w:p>
    <w:sectPr>
      <w:footerReference w:type="default" r:id="rId7"/>
      <w:footerReference w:type="first" r:id="rId8"/>
      <w:type w:val="nextPage"/>
      <w:pgSz w:w="11906" w:h="16838"/>
      <w:pgMar w:left="1259" w:right="748" w:gutter="0" w:header="0" w:top="851" w:footer="284" w:bottom="993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swiss"/>
    <w:pitch w:val="variable"/>
  </w:font>
  <w:font w:name="Times New Roman">
    <w:charset w:val="01"/>
    <w:family w:val="roman"/>
    <w:pitch w:val="variable"/>
  </w:font>
  <w:font w:name="Arial">
    <w:charset w:val="01"/>
    <w:family w:val="swiss"/>
    <w:pitch w:val="variable"/>
  </w:font>
  <w:font w:name="Cambria">
    <w:charset w:val="01"/>
    <w:family w:val="swiss"/>
    <w:pitch w:val="variable"/>
  </w:font>
  <w:font w:name="Cambria">
    <w:charset w:val="01"/>
    <w:family w:val="roman"/>
    <w:pitch w:val="variable"/>
  </w:font>
  <w:font w:name="Tahoma">
    <w:charset w:val="01"/>
    <w:family w:val="swiss"/>
    <w:pitch w:val="variable"/>
  </w:font>
  <w:font w:name="Courier New">
    <w:charset w:val="01"/>
    <w:family w:val="swiss"/>
    <w:pitch w:val="variable"/>
  </w:font>
  <w:font w:name="Liberation Sans">
    <w:altName w:val="Arial"/>
    <w:charset w:val="01"/>
    <w:family w:val="swiss"/>
    <w:pitch w:val="variable"/>
  </w:font>
  <w:font w:name="Courier New">
    <w:charset w:val="01"/>
    <w:family w:val="roman"/>
    <w:pitch w:val="variable"/>
  </w:font>
  <w:font w:name="Verdana">
    <w:charset w:val="01"/>
    <w:family w:val="swiss"/>
    <w:pitch w:val="variable"/>
  </w:font>
  <w:font w:name="Symbol">
    <w:charset w:val="02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pacing w:before="60" w:after="0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pacing w:before="60" w:after="0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</w:t>
    </w:r>
    <w:r>
      <w:rPr/>
      <w:fldChar w:fldCharType="end"/>
    </w:r>
  </w:p>
  <w:p>
    <w:pPr>
      <w:pStyle w:val="Footer"/>
      <w:ind w:right="360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pacing w:before="60" w:after="0"/>
      <w:rPr/>
    </w:pPr>
    <w:r>
      <w:rPr/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pacing w:before="60" w:after="0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6</w:t>
    </w:r>
    <w:r>
      <w:rPr/>
      <w:fldChar w:fldCharType="end"/>
    </w:r>
  </w:p>
  <w:p>
    <w:pPr>
      <w:pStyle w:val="Footer"/>
      <w:ind w:right="360"/>
      <w:rPr/>
    </w:pPr>
    <w:r>
      <w:rPr/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pacing w:before="60" w:after="0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23</w:t>
    </w:r>
    <w:r>
      <w:rPr/>
      <w:fldChar w:fldCharType="end"/>
    </w:r>
  </w:p>
  <w:p>
    <w:pPr>
      <w:pStyle w:val="Footer"/>
      <w:ind w:right="360"/>
      <w:rPr/>
    </w:pPr>
    <w:r>
      <w:rPr/>
    </w:r>
  </w:p>
</w:ftr>
</file>

<file path=word/footer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decimal"/>
      <w:suff w:val="space"/>
      <w:lvlText w:val="%1"/>
      <w:lvlJc w:val="left"/>
      <w:pPr>
        <w:tabs>
          <w:tab w:val="num" w:pos="0"/>
        </w:tabs>
        <w:ind w:left="0" w:hanging="0"/>
      </w:pPr>
      <w:rPr/>
    </w:lvl>
    <w:lvl w:ilvl="1">
      <w:start w:val="1"/>
      <w:pStyle w:val="Heading2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pStyle w:val="Heading4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pStyle w:val="Heading5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pStyle w:val="Heading6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pStyle w:val="Heading7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pStyle w:val="Heading8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pStyle w:val="Heading9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russianUpper"/>
      <w:suff w:val="space"/>
      <w:lvlText w:val="Приложение %1"/>
      <w:lvlJc w:val="left"/>
      <w:pPr>
        <w:tabs>
          <w:tab w:val="num" w:pos="0"/>
        </w:tabs>
        <w:ind w:left="357" w:hanging="0"/>
      </w:pPr>
      <w:rPr/>
    </w:lvl>
    <w:lvl w:ilvl="1">
      <w:start w:val="1"/>
      <w:numFmt w:val="upperLetter"/>
      <w:lvlText w:val="%2."/>
      <w:lvlJc w:val="left"/>
      <w:pPr>
        <w:tabs>
          <w:tab w:val="num" w:pos="1554"/>
        </w:tabs>
        <w:ind w:left="1194" w:hanging="0"/>
      </w:pPr>
      <w:rPr/>
    </w:lvl>
    <w:lvl w:ilvl="2">
      <w:start w:val="1"/>
      <w:numFmt w:val="russianUpper"/>
      <w:lvlText w:val="Приложение %3."/>
      <w:lvlJc w:val="left"/>
      <w:pPr>
        <w:tabs>
          <w:tab w:val="num" w:pos="837"/>
        </w:tabs>
        <w:ind w:left="837" w:hanging="0"/>
      </w:pPr>
      <w:rPr/>
    </w:lvl>
    <w:lvl w:ilvl="3">
      <w:start w:val="1"/>
      <w:numFmt w:val="lowerLetter"/>
      <w:lvlText w:val="%4)"/>
      <w:lvlJc w:val="left"/>
      <w:pPr>
        <w:tabs>
          <w:tab w:val="num" w:pos="2994"/>
        </w:tabs>
        <w:ind w:left="2634" w:hanging="0"/>
      </w:pPr>
      <w:rPr/>
    </w:lvl>
    <w:lvl w:ilvl="4">
      <w:start w:val="1"/>
      <w:numFmt w:val="decimal"/>
      <w:lvlText w:val="(%5)"/>
      <w:lvlJc w:val="left"/>
      <w:pPr>
        <w:tabs>
          <w:tab w:val="num" w:pos="3714"/>
        </w:tabs>
        <w:ind w:left="3354" w:hanging="0"/>
      </w:pPr>
      <w:rPr/>
    </w:lvl>
    <w:lvl w:ilvl="5">
      <w:start w:val="1"/>
      <w:numFmt w:val="lowerLetter"/>
      <w:lvlText w:val="(%6)"/>
      <w:lvlJc w:val="left"/>
      <w:pPr>
        <w:tabs>
          <w:tab w:val="num" w:pos="4434"/>
        </w:tabs>
        <w:ind w:left="4074" w:hanging="0"/>
      </w:pPr>
      <w:rPr/>
    </w:lvl>
    <w:lvl w:ilvl="6">
      <w:start w:val="1"/>
      <w:numFmt w:val="lowerRoman"/>
      <w:lvlText w:val="(%7)"/>
      <w:lvlJc w:val="left"/>
      <w:pPr>
        <w:tabs>
          <w:tab w:val="num" w:pos="5154"/>
        </w:tabs>
        <w:ind w:left="4794" w:hanging="0"/>
      </w:pPr>
      <w:rPr/>
    </w:lvl>
    <w:lvl w:ilvl="7">
      <w:start w:val="1"/>
      <w:numFmt w:val="lowerLetter"/>
      <w:lvlText w:val="(%8)"/>
      <w:lvlJc w:val="left"/>
      <w:pPr>
        <w:tabs>
          <w:tab w:val="num" w:pos="5874"/>
        </w:tabs>
        <w:ind w:left="5514" w:hanging="0"/>
      </w:pPr>
      <w:rPr/>
    </w:lvl>
    <w:lvl w:ilvl="8">
      <w:start w:val="1"/>
      <w:numFmt w:val="lowerRoman"/>
      <w:lvlText w:val="(%9)"/>
      <w:lvlJc w:val="left"/>
      <w:pPr>
        <w:tabs>
          <w:tab w:val="num" w:pos="6594"/>
        </w:tabs>
        <w:ind w:left="6234" w:hanging="0"/>
      </w:pPr>
      <w:rPr/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  <w:rPr/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  <w:rPr/>
    </w:lvl>
  </w:abstractNum>
  <w:abstractNum w:abstractNumId="10"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  <w:rPr/>
    </w:lvl>
  </w:abstractNum>
  <w:abstractNum w:abstractNumId="11"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  <w:rPr/>
    </w:lvl>
  </w:abstractNum>
  <w:abstractNum w:abstractNumId="12"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  <w:rPr/>
    </w:lvl>
  </w:abstractNum>
  <w:abstractNum w:abstractNumId="13"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  <w:rPr/>
    </w:lvl>
  </w:abstractNum>
  <w:abstractNum w:abstractNumId="14"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  <w:rPr/>
    </w:lvl>
  </w:abstractNum>
  <w:abstractNum w:abstractNumId="15"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  <w:rPr/>
    </w:lvl>
  </w:abstractNum>
  <w:abstractNum w:abstractNumId="16"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  <w:rPr/>
    </w:lvl>
  </w:abstractNum>
  <w:abstractNum w:abstractNumId="17"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  <w:rPr/>
    </w:lvl>
  </w:abstractNum>
  <w:abstractNum w:abstractNumId="18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9"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  <w:rPr/>
    </w:lvl>
  </w:abstractNum>
  <w:abstractNum w:abstractNumId="20"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  <w:rPr/>
    </w:lvl>
  </w:abstractNum>
  <w:abstractNum w:abstractNumId="2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2"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  <w:rPr/>
    </w:lvl>
  </w:abstractNum>
  <w:abstractNum w:abstractNumId="23"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  <w:rPr/>
    </w:lvl>
  </w:abstractNum>
  <w:abstractNum w:abstractNumId="24"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  <w:rPr/>
    </w:lvl>
  </w:abstractNum>
  <w:abstractNum w:abstractNumId="25"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  <w:rPr/>
    </w:lvl>
  </w:abstractNum>
  <w:abstractNum w:abstractNumId="26"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  <w:rPr/>
    </w:lvl>
  </w:abstractNum>
  <w:abstractNum w:abstractNumId="27"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  <w:rPr/>
    </w:lvl>
  </w:abstractNum>
  <w:abstractNum w:abstractNumId="28"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  <w:rPr/>
    </w:lvl>
  </w:abstractNum>
  <w:abstractNum w:abstractNumId="29"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  <w:rPr/>
    </w:lvl>
  </w:abstractNum>
  <w:abstractNum w:abstractNumId="30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</w:numbering>
</file>

<file path=word/settings.xml><?xml version="1.0" encoding="utf-8"?>
<w:settings xmlns:w="http://schemas.openxmlformats.org/wordprocessingml/2006/main">
  <w:zoom w:percent="100"/>
  <w:embedSystemFonts/>
  <w:defaultTabStop w:val="708"/>
  <w:autoHyphenation w:val="true"/>
  <w:doNotHyphenateCaps/>
  <w:hyphenationZone w:val="36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1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semiHidden="0" w:unhideWhenUsed="0" w:qFormat="1"/>
    <w:lsdException w:name="heading 5" w:uiPriority="9" w:semiHidden="0" w:unhideWhenUsed="0" w:qFormat="1"/>
    <w:lsdException w:name="heading 6" w:uiPriority="9" w:semiHidden="0" w:unhideWhenUsed="0" w:qFormat="1"/>
    <w:lsdException w:name="heading 7" w:uiPriority="9" w:semiHidden="0" w:unhideWhenUsed="0" w:qFormat="1"/>
    <w:lsdException w:name="heading 8" w:uiPriority="9" w:semiHidden="0" w:unhideWhenUsed="0" w:qFormat="1"/>
    <w:lsdException w:name="heading 9" w:uiPriority="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locked="0" w:unhideWhenUsed="0"/>
    <w:lsdException w:name="No Spacing" w:locked="0" w:uiPriority="1" w:semiHidden="0" w:unhideWhenUsed="0" w:qFormat="1"/>
    <w:lsdException w:name="Light Shading" w:locked="0" w:uiPriority="60" w:semiHidden="0" w:unhideWhenUsed="0"/>
    <w:lsdException w:name="Light List" w:locked="0" w:uiPriority="61" w:semiHidden="0" w:unhideWhenUsed="0"/>
    <w:lsdException w:name="Light Grid" w:locked="0" w:uiPriority="62" w:semiHidden="0" w:unhideWhenUsed="0"/>
    <w:lsdException w:name="Medium Shading 1" w:locked="0" w:uiPriority="63" w:semiHidden="0" w:unhideWhenUsed="0"/>
    <w:lsdException w:name="Medium Shading 2" w:locked="0" w:uiPriority="64" w:semiHidden="0" w:unhideWhenUsed="0"/>
    <w:lsdException w:name="Medium List 1" w:locked="0" w:uiPriority="65" w:semiHidden="0" w:unhideWhenUsed="0"/>
    <w:lsdException w:name="Medium List 2" w:locked="0" w:uiPriority="66" w:semiHidden="0" w:unhideWhenUsed="0"/>
    <w:lsdException w:name="Medium Grid 1" w:locked="0" w:uiPriority="67" w:semiHidden="0" w:unhideWhenUsed="0"/>
    <w:lsdException w:name="Medium Grid 2" w:locked="0" w:uiPriority="68" w:semiHidden="0" w:unhideWhenUsed="0"/>
    <w:lsdException w:name="Medium Grid 3" w:locked="0" w:uiPriority="69" w:semiHidden="0" w:unhideWhenUsed="0"/>
    <w:lsdException w:name="Dark List" w:locked="0" w:uiPriority="70" w:semiHidden="0" w:unhideWhenUsed="0"/>
    <w:lsdException w:name="Colorful Shading" w:locked="0" w:uiPriority="71" w:semiHidden="0" w:unhideWhenUsed="0"/>
    <w:lsdException w:name="Colorful List" w:locked="0" w:uiPriority="72" w:semiHidden="0" w:unhideWhenUsed="0"/>
    <w:lsdException w:name="Colorful Grid" w:locked="0" w:uiPriority="73" w:semiHidden="0" w:unhideWhenUsed="0"/>
    <w:lsdException w:name="Light Shading Accent 1" w:locked="0" w:uiPriority="60" w:semiHidden="0" w:unhideWhenUsed="0"/>
    <w:lsdException w:name="Light List Accent 1" w:locked="0" w:uiPriority="61" w:semiHidden="0" w:unhideWhenUsed="0"/>
    <w:lsdException w:name="Light Grid Accent 1" w:locked="0" w:uiPriority="62" w:semiHidden="0" w:unhideWhenUsed="0"/>
    <w:lsdException w:name="Medium Shading 1 Accent 1" w:locked="0" w:uiPriority="63" w:semiHidden="0" w:unhideWhenUsed="0"/>
    <w:lsdException w:name="Medium Shading 2 Accent 1" w:locked="0" w:uiPriority="64" w:semiHidden="0" w:unhideWhenUsed="0"/>
    <w:lsdException w:name="Medium List 1 Accent 1" w:locked="0" w:uiPriority="65" w:semiHidden="0" w:unhideWhenUsed="0"/>
    <w:lsdException w:name="Revision" w:locked="0" w:unhideWhenUsed="0"/>
    <w:lsdException w:name="List Paragraph" w:locked="0" w:uiPriority="34" w:semiHidden="0" w:unhideWhenUsed="0" w:qFormat="1"/>
    <w:lsdException w:name="Quote" w:locked="0" w:uiPriority="29" w:semiHidden="0" w:unhideWhenUsed="0" w:qFormat="1"/>
    <w:lsdException w:name="Intense Quote" w:locked="0" w:uiPriority="30" w:semiHidden="0" w:unhideWhenUsed="0" w:qFormat="1"/>
    <w:lsdException w:name="Medium List 2 Accent 1" w:locked="0" w:uiPriority="66" w:semiHidden="0" w:unhideWhenUsed="0"/>
    <w:lsdException w:name="Medium Grid 1 Accent 1" w:locked="0" w:uiPriority="67" w:semiHidden="0" w:unhideWhenUsed="0"/>
    <w:lsdException w:name="Medium Grid 2 Accent 1" w:locked="0" w:uiPriority="68" w:semiHidden="0" w:unhideWhenUsed="0"/>
    <w:lsdException w:name="Medium Grid 3 Accent 1" w:locked="0" w:uiPriority="69" w:semiHidden="0" w:unhideWhenUsed="0"/>
    <w:lsdException w:name="Dark List Accent 1" w:locked="0" w:uiPriority="70" w:semiHidden="0" w:unhideWhenUsed="0"/>
    <w:lsdException w:name="Colorful Shading Accent 1" w:locked="0" w:uiPriority="71" w:semiHidden="0" w:unhideWhenUsed="0"/>
    <w:lsdException w:name="Colorful List Accent 1" w:locked="0" w:uiPriority="72" w:semiHidden="0" w:unhideWhenUsed="0"/>
    <w:lsdException w:name="Colorful Grid Accent 1" w:locked="0" w:uiPriority="73" w:semiHidden="0" w:unhideWhenUsed="0"/>
    <w:lsdException w:name="Light Shading Accent 2" w:locked="0" w:uiPriority="60" w:semiHidden="0" w:unhideWhenUsed="0"/>
    <w:lsdException w:name="Light List Accent 2" w:locked="0" w:uiPriority="61" w:semiHidden="0" w:unhideWhenUsed="0"/>
    <w:lsdException w:name="Light Grid Accent 2" w:locked="0" w:uiPriority="62" w:semiHidden="0" w:unhideWhenUsed="0"/>
    <w:lsdException w:name="Medium Shading 1 Accent 2" w:locked="0" w:uiPriority="63" w:semiHidden="0" w:unhideWhenUsed="0"/>
    <w:lsdException w:name="Medium Shading 2 Accent 2" w:locked="0" w:uiPriority="64" w:semiHidden="0" w:unhideWhenUsed="0"/>
    <w:lsdException w:name="Medium List 1 Accent 2" w:locked="0" w:uiPriority="65" w:semiHidden="0" w:unhideWhenUsed="0"/>
    <w:lsdException w:name="Medium List 2 Accent 2" w:locked="0" w:uiPriority="66" w:semiHidden="0" w:unhideWhenUsed="0"/>
    <w:lsdException w:name="Medium Grid 1 Accent 2" w:locked="0" w:uiPriority="67" w:semiHidden="0" w:unhideWhenUsed="0"/>
    <w:lsdException w:name="Medium Grid 2 Accent 2" w:locked="0" w:uiPriority="68" w:semiHidden="0" w:unhideWhenUsed="0"/>
    <w:lsdException w:name="Medium Grid 3 Accent 2" w:locked="0" w:uiPriority="69" w:semiHidden="0" w:unhideWhenUsed="0"/>
    <w:lsdException w:name="Dark List Accent 2" w:locked="0" w:uiPriority="70" w:semiHidden="0" w:unhideWhenUsed="0"/>
    <w:lsdException w:name="Colorful Shading Accent 2" w:locked="0" w:uiPriority="71" w:semiHidden="0" w:unhideWhenUsed="0"/>
    <w:lsdException w:name="Colorful List Accent 2" w:locked="0" w:uiPriority="72" w:semiHidden="0" w:unhideWhenUsed="0"/>
    <w:lsdException w:name="Colorful Grid Accent 2" w:locked="0" w:uiPriority="73" w:semiHidden="0" w:unhideWhenUsed="0"/>
    <w:lsdException w:name="Light Shading Accent 3" w:locked="0" w:uiPriority="60" w:semiHidden="0" w:unhideWhenUsed="0"/>
    <w:lsdException w:name="Light List Accent 3" w:locked="0" w:uiPriority="61" w:semiHidden="0" w:unhideWhenUsed="0"/>
    <w:lsdException w:name="Light Grid Accent 3" w:locked="0" w:uiPriority="62" w:semiHidden="0" w:unhideWhenUsed="0"/>
    <w:lsdException w:name="Medium Shading 1 Accent 3" w:locked="0" w:uiPriority="63" w:semiHidden="0" w:unhideWhenUsed="0"/>
    <w:lsdException w:name="Medium Shading 2 Accent 3" w:locked="0" w:uiPriority="64" w:semiHidden="0" w:unhideWhenUsed="0"/>
    <w:lsdException w:name="Medium List 1 Accent 3" w:locked="0" w:uiPriority="65" w:semiHidden="0" w:unhideWhenUsed="0"/>
    <w:lsdException w:name="Medium List 2 Accent 3" w:locked="0" w:uiPriority="66" w:semiHidden="0" w:unhideWhenUsed="0"/>
    <w:lsdException w:name="Medium Grid 1 Accent 3" w:locked="0" w:uiPriority="67" w:semiHidden="0" w:unhideWhenUsed="0"/>
    <w:lsdException w:name="Medium Grid 2 Accent 3" w:locked="0" w:uiPriority="68" w:semiHidden="0" w:unhideWhenUsed="0"/>
    <w:lsdException w:name="Medium Grid 3 Accent 3" w:locked="0" w:uiPriority="69" w:semiHidden="0" w:unhideWhenUsed="0"/>
    <w:lsdException w:name="Dark List Accent 3" w:locked="0" w:uiPriority="70" w:semiHidden="0" w:unhideWhenUsed="0"/>
    <w:lsdException w:name="Colorful Shading Accent 3" w:locked="0" w:uiPriority="71" w:semiHidden="0" w:unhideWhenUsed="0"/>
    <w:lsdException w:name="Colorful List Accent 3" w:locked="0" w:uiPriority="72" w:semiHidden="0" w:unhideWhenUsed="0"/>
    <w:lsdException w:name="Colorful Grid Accent 3" w:locked="0" w:uiPriority="73" w:semiHidden="0" w:unhideWhenUsed="0"/>
    <w:lsdException w:name="Light Shading Accent 4" w:locked="0" w:uiPriority="60" w:semiHidden="0" w:unhideWhenUsed="0"/>
    <w:lsdException w:name="Light List Accent 4" w:locked="0" w:uiPriority="61" w:semiHidden="0" w:unhideWhenUsed="0"/>
    <w:lsdException w:name="Light Grid Accent 4" w:locked="0" w:uiPriority="62" w:semiHidden="0" w:unhideWhenUsed="0"/>
    <w:lsdException w:name="Medium Shading 1 Accent 4" w:locked="0" w:uiPriority="63" w:semiHidden="0" w:unhideWhenUsed="0"/>
    <w:lsdException w:name="Medium Shading 2 Accent 4" w:locked="0" w:uiPriority="64" w:semiHidden="0" w:unhideWhenUsed="0"/>
    <w:lsdException w:name="Medium List 1 Accent 4" w:locked="0" w:uiPriority="65" w:semiHidden="0" w:unhideWhenUsed="0"/>
    <w:lsdException w:name="Medium List 2 Accent 4" w:locked="0" w:uiPriority="66" w:semiHidden="0" w:unhideWhenUsed="0"/>
    <w:lsdException w:name="Medium Grid 1 Accent 4" w:locked="0" w:uiPriority="67" w:semiHidden="0" w:unhideWhenUsed="0"/>
    <w:lsdException w:name="Medium Grid 2 Accent 4" w:locked="0" w:uiPriority="68" w:semiHidden="0" w:unhideWhenUsed="0"/>
    <w:lsdException w:name="Medium Grid 3 Accent 4" w:locked="0" w:uiPriority="69" w:semiHidden="0" w:unhideWhenUsed="0"/>
    <w:lsdException w:name="Dark List Accent 4" w:locked="0" w:uiPriority="70" w:semiHidden="0" w:unhideWhenUsed="0"/>
    <w:lsdException w:name="Colorful Shading Accent 4" w:locked="0" w:uiPriority="71" w:semiHidden="0" w:unhideWhenUsed="0"/>
    <w:lsdException w:name="Colorful List Accent 4" w:locked="0" w:uiPriority="72" w:semiHidden="0" w:unhideWhenUsed="0"/>
    <w:lsdException w:name="Colorful Grid Accent 4" w:locked="0" w:uiPriority="73" w:semiHidden="0" w:unhideWhenUsed="0"/>
    <w:lsdException w:name="Light Shading Accent 5" w:locked="0" w:uiPriority="60" w:semiHidden="0" w:unhideWhenUsed="0"/>
    <w:lsdException w:name="Light List Accent 5" w:locked="0" w:uiPriority="61" w:semiHidden="0" w:unhideWhenUsed="0"/>
    <w:lsdException w:name="Light Grid Accent 5" w:locked="0" w:uiPriority="62" w:semiHidden="0" w:unhideWhenUsed="0"/>
    <w:lsdException w:name="Medium Shading 1 Accent 5" w:locked="0" w:uiPriority="63" w:semiHidden="0" w:unhideWhenUsed="0"/>
    <w:lsdException w:name="Medium Shading 2 Accent 5" w:locked="0" w:uiPriority="64" w:semiHidden="0" w:unhideWhenUsed="0"/>
    <w:lsdException w:name="Medium List 1 Accent 5" w:locked="0" w:uiPriority="65" w:semiHidden="0" w:unhideWhenUsed="0"/>
    <w:lsdException w:name="Medium List 2 Accent 5" w:locked="0" w:uiPriority="66" w:semiHidden="0" w:unhideWhenUsed="0"/>
    <w:lsdException w:name="Medium Grid 1 Accent 5" w:locked="0" w:uiPriority="67" w:semiHidden="0" w:unhideWhenUsed="0"/>
    <w:lsdException w:name="Medium Grid 2 Accent 5" w:locked="0" w:uiPriority="68" w:semiHidden="0" w:unhideWhenUsed="0"/>
    <w:lsdException w:name="Medium Grid 3 Accent 5" w:locked="0" w:uiPriority="69" w:semiHidden="0" w:unhideWhenUsed="0"/>
    <w:lsdException w:name="Dark List Accent 5" w:locked="0" w:uiPriority="70" w:semiHidden="0" w:unhideWhenUsed="0"/>
    <w:lsdException w:name="Colorful Shading Accent 5" w:locked="0" w:uiPriority="71" w:semiHidden="0" w:unhideWhenUsed="0"/>
    <w:lsdException w:name="Colorful List Accent 5" w:locked="0" w:uiPriority="72" w:semiHidden="0" w:unhideWhenUsed="0"/>
    <w:lsdException w:name="Colorful Grid Accent 5" w:locked="0" w:uiPriority="73" w:semiHidden="0" w:unhideWhenUsed="0"/>
    <w:lsdException w:name="Light Shading Accent 6" w:locked="0" w:uiPriority="60" w:semiHidden="0" w:unhideWhenUsed="0"/>
    <w:lsdException w:name="Light List Accent 6" w:locked="0" w:uiPriority="61" w:semiHidden="0" w:unhideWhenUsed="0"/>
    <w:lsdException w:name="Light Grid Accent 6" w:locked="0" w:uiPriority="62" w:semiHidden="0" w:unhideWhenUsed="0"/>
    <w:lsdException w:name="Medium Shading 1 Accent 6" w:locked="0" w:uiPriority="63" w:semiHidden="0" w:unhideWhenUsed="0"/>
    <w:lsdException w:name="Medium Shading 2 Accent 6" w:locked="0" w:uiPriority="64" w:semiHidden="0" w:unhideWhenUsed="0"/>
    <w:lsdException w:name="Medium List 1 Accent 6" w:locked="0" w:uiPriority="65" w:semiHidden="0" w:unhideWhenUsed="0"/>
    <w:lsdException w:name="Medium List 2 Accent 6" w:locked="0" w:uiPriority="66" w:semiHidden="0" w:unhideWhenUsed="0"/>
    <w:lsdException w:name="Medium Grid 1 Accent 6" w:locked="0" w:uiPriority="67" w:semiHidden="0" w:unhideWhenUsed="0"/>
    <w:lsdException w:name="Medium Grid 2 Accent 6" w:locked="0" w:uiPriority="68" w:semiHidden="0" w:unhideWhenUsed="0"/>
    <w:lsdException w:name="Medium Grid 3 Accent 6" w:locked="0" w:uiPriority="69" w:semiHidden="0" w:unhideWhenUsed="0"/>
    <w:lsdException w:name="Dark List Accent 6" w:locked="0" w:uiPriority="70" w:semiHidden="0" w:unhideWhenUsed="0"/>
    <w:lsdException w:name="Colorful Shading Accent 6" w:locked="0" w:uiPriority="71" w:semiHidden="0" w:unhideWhenUsed="0"/>
    <w:lsdException w:name="Colorful List Accent 6" w:locked="0" w:uiPriority="72" w:semiHidden="0" w:unhideWhenUsed="0"/>
    <w:lsdException w:name="Colorful Grid Accent 6" w:locked="0" w:uiPriority="73" w:semiHidden="0" w:unhideWhenUsed="0"/>
    <w:lsdException w:name="Subtle Emphasis" w:locked="0" w:uiPriority="19" w:semiHidden="0" w:unhideWhenUsed="0" w:qFormat="1"/>
    <w:lsdException w:name="Intense Emphasis" w:locked="0" w:uiPriority="21" w:semiHidden="0" w:unhideWhenUsed="0" w:qFormat="1"/>
    <w:lsdException w:name="Subtle Reference" w:locked="0" w:uiPriority="31" w:semiHidden="0" w:unhideWhenUsed="0" w:qFormat="1"/>
    <w:lsdException w:name="Intense Reference" w:locked="0" w:uiPriority="32" w:semiHidden="0" w:unhideWhenUsed="0" w:qFormat="1"/>
    <w:lsdException w:name="Book Title" w:locked="0" w:uiPriority="33" w:semiHidden="0" w:unhideWhenUsed="0" w:qFormat="1"/>
    <w:lsdException w:name="Bibliography" w:locked="0" w:uiPriority="37"/>
    <w:lsdException w:name="TOC Heading" w:locked="0" w:uiPriority="39" w:qFormat="1"/>
  </w:latentStyles>
  <w:style w:type="paragraph" w:styleId="Normal" w:default="1">
    <w:name w:val="Normal"/>
    <w:qFormat/>
    <w:rsid w:val="00a70c05"/>
    <w:pPr>
      <w:widowControl/>
      <w:suppressAutoHyphens w:val="true"/>
      <w:bidi w:val="0"/>
      <w:spacing w:before="6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Heading1">
    <w:name w:val="heading 1"/>
    <w:basedOn w:val="Normal"/>
    <w:next w:val="Normal"/>
    <w:link w:val="1"/>
    <w:uiPriority w:val="99"/>
    <w:qFormat/>
    <w:rsid w:val="00577b00"/>
    <w:pPr>
      <w:keepNext w:val="true"/>
      <w:numPr>
        <w:ilvl w:val="0"/>
        <w:numId w:val="1"/>
      </w:numPr>
      <w:spacing w:before="240" w:after="60"/>
      <w:outlineLvl w:val="0"/>
    </w:pPr>
    <w:rPr>
      <w:b/>
      <w:bCs/>
      <w:kern w:val="2"/>
    </w:rPr>
  </w:style>
  <w:style w:type="paragraph" w:styleId="Heading2">
    <w:name w:val="heading 2"/>
    <w:basedOn w:val="Normal"/>
    <w:next w:val="Normal"/>
    <w:link w:val="2"/>
    <w:uiPriority w:val="99"/>
    <w:qFormat/>
    <w:rsid w:val="00577b00"/>
    <w:pPr>
      <w:keepNext w:val="true"/>
      <w:numPr>
        <w:ilvl w:val="1"/>
        <w:numId w:val="1"/>
      </w:numPr>
      <w:spacing w:before="240" w:after="60"/>
      <w:outlineLvl w:val="1"/>
    </w:pPr>
    <w:rPr/>
  </w:style>
  <w:style w:type="paragraph" w:styleId="Heading3">
    <w:name w:val="heading 3"/>
    <w:basedOn w:val="Heading2"/>
    <w:next w:val="Normal"/>
    <w:link w:val="3"/>
    <w:uiPriority w:val="99"/>
    <w:qFormat/>
    <w:rsid w:val="00577b00"/>
    <w:pPr>
      <w:keepNext w:val="false"/>
      <w:numPr>
        <w:ilvl w:val="0"/>
        <w:numId w:val="0"/>
      </w:numPr>
      <w:tabs>
        <w:tab w:val="clear" w:pos="708"/>
        <w:tab w:val="left" w:pos="-360" w:leader="none"/>
      </w:tabs>
      <w:spacing w:before="0" w:after="0"/>
      <w:ind w:hanging="504" w:left="864"/>
      <w:outlineLvl w:val="2"/>
    </w:pPr>
    <w:rPr/>
  </w:style>
  <w:style w:type="paragraph" w:styleId="Heading4">
    <w:name w:val="heading 4"/>
    <w:basedOn w:val="Normal"/>
    <w:next w:val="Normal"/>
    <w:link w:val="4"/>
    <w:uiPriority w:val="99"/>
    <w:qFormat/>
    <w:rsid w:val="00577b00"/>
    <w:pPr>
      <w:keepNext w:val="true"/>
      <w:numPr>
        <w:ilvl w:val="3"/>
        <w:numId w:val="1"/>
      </w:numPr>
      <w:spacing w:before="240" w:after="60"/>
      <w:outlineLvl w:val="3"/>
    </w:pPr>
    <w:rPr>
      <w:rFonts w:ascii="Arial" w:hAnsi="Arial" w:cs="Arial"/>
      <w:b/>
      <w:bCs/>
    </w:rPr>
  </w:style>
  <w:style w:type="paragraph" w:styleId="Heading5">
    <w:name w:val="heading 5"/>
    <w:basedOn w:val="Normal"/>
    <w:next w:val="Normal"/>
    <w:link w:val="5"/>
    <w:uiPriority w:val="99"/>
    <w:qFormat/>
    <w:rsid w:val="00577b00"/>
    <w:pPr>
      <w:numPr>
        <w:ilvl w:val="4"/>
        <w:numId w:val="1"/>
      </w:numPr>
      <w:spacing w:before="240" w:after="60"/>
      <w:outlineLvl w:val="4"/>
    </w:pPr>
    <w:rPr>
      <w:rFonts w:ascii="Arial" w:hAnsi="Arial" w:cs="Arial"/>
      <w:sz w:val="22"/>
      <w:szCs w:val="22"/>
    </w:rPr>
  </w:style>
  <w:style w:type="paragraph" w:styleId="Heading6">
    <w:name w:val="heading 6"/>
    <w:basedOn w:val="Normal"/>
    <w:next w:val="Normal"/>
    <w:link w:val="6"/>
    <w:uiPriority w:val="99"/>
    <w:qFormat/>
    <w:rsid w:val="00577b00"/>
    <w:pPr>
      <w:numPr>
        <w:ilvl w:val="5"/>
        <w:numId w:val="1"/>
      </w:numPr>
      <w:spacing w:before="240" w:after="60"/>
      <w:outlineLvl w:val="5"/>
    </w:pPr>
    <w:rPr>
      <w:i/>
      <w:iCs/>
      <w:sz w:val="22"/>
      <w:szCs w:val="22"/>
    </w:rPr>
  </w:style>
  <w:style w:type="paragraph" w:styleId="Heading7">
    <w:name w:val="heading 7"/>
    <w:basedOn w:val="Normal"/>
    <w:next w:val="Normal"/>
    <w:link w:val="7"/>
    <w:uiPriority w:val="99"/>
    <w:qFormat/>
    <w:rsid w:val="00577b00"/>
    <w:pPr>
      <w:keepNext w:val="true"/>
      <w:numPr>
        <w:ilvl w:val="6"/>
        <w:numId w:val="1"/>
      </w:numPr>
      <w:spacing w:lineRule="auto" w:line="360"/>
      <w:jc w:val="center"/>
      <w:outlineLvl w:val="6"/>
    </w:pPr>
    <w:rPr>
      <w:rFonts w:ascii="Arial" w:hAnsi="Arial" w:cs="Arial"/>
      <w:b/>
      <w:bCs/>
      <w:sz w:val="28"/>
      <w:szCs w:val="28"/>
    </w:rPr>
  </w:style>
  <w:style w:type="paragraph" w:styleId="Heading8">
    <w:name w:val="heading 8"/>
    <w:basedOn w:val="Normal"/>
    <w:next w:val="Normal"/>
    <w:link w:val="8"/>
    <w:uiPriority w:val="99"/>
    <w:qFormat/>
    <w:rsid w:val="00577b00"/>
    <w:pPr>
      <w:numPr>
        <w:ilvl w:val="7"/>
        <w:numId w:val="1"/>
      </w:numPr>
      <w:spacing w:before="240" w:after="60"/>
      <w:outlineLvl w:val="7"/>
    </w:pPr>
    <w:rPr>
      <w:rFonts w:ascii="Arial" w:hAnsi="Arial" w:cs="Arial"/>
      <w:i/>
      <w:iCs/>
      <w:sz w:val="20"/>
      <w:szCs w:val="20"/>
    </w:rPr>
  </w:style>
  <w:style w:type="paragraph" w:styleId="Heading9">
    <w:name w:val="heading 9"/>
    <w:basedOn w:val="Normal"/>
    <w:next w:val="Normal"/>
    <w:link w:val="9"/>
    <w:uiPriority w:val="99"/>
    <w:qFormat/>
    <w:rsid w:val="00577b00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b/>
      <w:bCs/>
      <w:i/>
      <w:iCs/>
      <w:sz w:val="18"/>
      <w:szCs w:val="1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uiPriority w:val="99"/>
    <w:qFormat/>
    <w:locked/>
    <w:rsid w:val="00577b00"/>
    <w:rPr>
      <w:rFonts w:ascii="Times New Roman" w:hAnsi="Times New Roman" w:cs="Times New Roman"/>
      <w:b/>
      <w:bCs/>
      <w:kern w:val="2"/>
      <w:sz w:val="24"/>
      <w:szCs w:val="24"/>
      <w:lang w:eastAsia="ru-RU"/>
    </w:rPr>
  </w:style>
  <w:style w:type="character" w:styleId="2" w:customStyle="1">
    <w:name w:val="Заголовок 2 Знак"/>
    <w:basedOn w:val="DefaultParagraphFont"/>
    <w:uiPriority w:val="99"/>
    <w:qFormat/>
    <w:locked/>
    <w:rsid w:val="00577b00"/>
    <w:rPr>
      <w:rFonts w:ascii="Times New Roman" w:hAnsi="Times New Roman" w:cs="Times New Roman"/>
      <w:sz w:val="24"/>
      <w:szCs w:val="24"/>
      <w:lang w:eastAsia="ru-RU"/>
    </w:rPr>
  </w:style>
  <w:style w:type="character" w:styleId="Heading3Char" w:customStyle="1">
    <w:name w:val="Heading 3 Char"/>
    <w:basedOn w:val="DefaultParagraphFont"/>
    <w:uiPriority w:val="9"/>
    <w:semiHidden/>
    <w:qFormat/>
    <w:rsid w:val="00022747"/>
    <w:rPr>
      <w:rFonts w:ascii="Cambria" w:hAnsi="Cambria" w:eastAsia="" w:cs="" w:asciiTheme="majorHAnsi" w:cstheme="majorBidi" w:eastAsiaTheme="majorEastAsia" w:hAnsiTheme="majorHAnsi"/>
      <w:b/>
      <w:bCs/>
      <w:sz w:val="26"/>
      <w:szCs w:val="26"/>
    </w:rPr>
  </w:style>
  <w:style w:type="character" w:styleId="4" w:customStyle="1">
    <w:name w:val="Заголовок 4 Знак"/>
    <w:basedOn w:val="DefaultParagraphFont"/>
    <w:uiPriority w:val="99"/>
    <w:qFormat/>
    <w:locked/>
    <w:rsid w:val="00577b00"/>
    <w:rPr>
      <w:rFonts w:ascii="Arial" w:hAnsi="Arial" w:cs="Arial"/>
      <w:b/>
      <w:bCs/>
      <w:sz w:val="20"/>
      <w:szCs w:val="20"/>
      <w:lang w:eastAsia="ru-RU"/>
    </w:rPr>
  </w:style>
  <w:style w:type="character" w:styleId="5" w:customStyle="1">
    <w:name w:val="Заголовок 5 Знак"/>
    <w:basedOn w:val="DefaultParagraphFont"/>
    <w:uiPriority w:val="99"/>
    <w:qFormat/>
    <w:locked/>
    <w:rsid w:val="00577b00"/>
    <w:rPr>
      <w:rFonts w:ascii="Arial" w:hAnsi="Arial" w:cs="Arial"/>
      <w:sz w:val="20"/>
      <w:szCs w:val="20"/>
      <w:lang w:eastAsia="ru-RU"/>
    </w:rPr>
  </w:style>
  <w:style w:type="character" w:styleId="6" w:customStyle="1">
    <w:name w:val="Заголовок 6 Знак"/>
    <w:basedOn w:val="DefaultParagraphFont"/>
    <w:uiPriority w:val="99"/>
    <w:qFormat/>
    <w:locked/>
    <w:rsid w:val="00577b00"/>
    <w:rPr>
      <w:rFonts w:ascii="Times New Roman" w:hAnsi="Times New Roman" w:cs="Times New Roman"/>
      <w:i/>
      <w:iCs/>
      <w:sz w:val="20"/>
      <w:szCs w:val="20"/>
      <w:lang w:eastAsia="ru-RU"/>
    </w:rPr>
  </w:style>
  <w:style w:type="character" w:styleId="7" w:customStyle="1">
    <w:name w:val="Заголовок 7 Знак"/>
    <w:basedOn w:val="DefaultParagraphFont"/>
    <w:uiPriority w:val="99"/>
    <w:qFormat/>
    <w:locked/>
    <w:rsid w:val="00577b00"/>
    <w:rPr>
      <w:rFonts w:ascii="Arial" w:hAnsi="Arial" w:cs="Arial"/>
      <w:b/>
      <w:bCs/>
      <w:sz w:val="20"/>
      <w:szCs w:val="20"/>
      <w:lang w:eastAsia="ru-RU"/>
    </w:rPr>
  </w:style>
  <w:style w:type="character" w:styleId="8" w:customStyle="1">
    <w:name w:val="Заголовок 8 Знак"/>
    <w:basedOn w:val="DefaultParagraphFont"/>
    <w:uiPriority w:val="99"/>
    <w:qFormat/>
    <w:locked/>
    <w:rsid w:val="00577b00"/>
    <w:rPr>
      <w:rFonts w:ascii="Arial" w:hAnsi="Arial" w:cs="Arial"/>
      <w:i/>
      <w:iCs/>
      <w:sz w:val="20"/>
      <w:szCs w:val="20"/>
      <w:lang w:eastAsia="ru-RU"/>
    </w:rPr>
  </w:style>
  <w:style w:type="character" w:styleId="9" w:customStyle="1">
    <w:name w:val="Заголовок 9 Знак"/>
    <w:basedOn w:val="DefaultParagraphFont"/>
    <w:uiPriority w:val="99"/>
    <w:qFormat/>
    <w:locked/>
    <w:rsid w:val="00577b00"/>
    <w:rPr>
      <w:rFonts w:ascii="Arial" w:hAnsi="Arial" w:cs="Arial"/>
      <w:b/>
      <w:bCs/>
      <w:i/>
      <w:iCs/>
      <w:sz w:val="20"/>
      <w:szCs w:val="20"/>
      <w:lang w:eastAsia="ru-RU"/>
    </w:rPr>
  </w:style>
  <w:style w:type="character" w:styleId="3" w:customStyle="1">
    <w:name w:val="Заголовок 3 Знак"/>
    <w:basedOn w:val="DefaultParagraphFont"/>
    <w:uiPriority w:val="99"/>
    <w:semiHidden/>
    <w:qFormat/>
    <w:locked/>
    <w:rPr>
      <w:rFonts w:ascii="Cambria" w:hAnsi="Cambria" w:cs="Cambria"/>
      <w:b/>
      <w:bCs/>
      <w:sz w:val="26"/>
      <w:szCs w:val="26"/>
    </w:rPr>
  </w:style>
  <w:style w:type="character" w:styleId="Style5" w:customStyle="1">
    <w:name w:val="Нижний колонтитул Знак"/>
    <w:basedOn w:val="DefaultParagraphFont"/>
    <w:uiPriority w:val="99"/>
    <w:qFormat/>
    <w:locked/>
    <w:rsid w:val="00577b00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577b00"/>
    <w:rPr/>
  </w:style>
  <w:style w:type="character" w:styleId="Style6" w:customStyle="1">
    <w:name w:val="Верхний колонтитул Знак"/>
    <w:basedOn w:val="DefaultParagraphFont"/>
    <w:uiPriority w:val="99"/>
    <w:qFormat/>
    <w:locked/>
    <w:rsid w:val="00577b00"/>
    <w:rPr>
      <w:rFonts w:ascii="Times New Roman" w:hAnsi="Times New Roman" w:cs="Times New Roman"/>
      <w:sz w:val="24"/>
      <w:szCs w:val="24"/>
      <w:lang w:eastAsia="ru-RU"/>
    </w:rPr>
  </w:style>
  <w:style w:type="character" w:styleId="Style7" w:customStyle="1">
    <w:name w:val="Текст выноски Знак"/>
    <w:basedOn w:val="DefaultParagraphFont"/>
    <w:link w:val="BalloonText"/>
    <w:uiPriority w:val="99"/>
    <w:semiHidden/>
    <w:qFormat/>
    <w:locked/>
    <w:rsid w:val="00577b00"/>
    <w:rPr>
      <w:rFonts w:ascii="Tahoma" w:hAnsi="Tahoma" w:cs="Tahoma"/>
      <w:sz w:val="16"/>
      <w:szCs w:val="16"/>
      <w:lang w:eastAsia="ru-RU"/>
    </w:rPr>
  </w:style>
  <w:style w:type="character" w:styleId="Style8" w:customStyle="1">
    <w:name w:val="Основной текст Знак"/>
    <w:basedOn w:val="DefaultParagraphFont"/>
    <w:uiPriority w:val="99"/>
    <w:qFormat/>
    <w:locked/>
    <w:rsid w:val="00577b00"/>
    <w:rPr>
      <w:rFonts w:ascii="Arial" w:hAnsi="Arial" w:cs="Arial"/>
      <w:sz w:val="20"/>
      <w:szCs w:val="20"/>
      <w:lang w:eastAsia="ru-RU"/>
    </w:rPr>
  </w:style>
  <w:style w:type="character" w:styleId="Style9" w:customStyle="1">
    <w:name w:val="Перечисление (список) Знак Знак Знак"/>
    <w:link w:val="Style19"/>
    <w:uiPriority w:val="99"/>
    <w:qFormat/>
    <w:locked/>
    <w:rsid w:val="00577b00"/>
    <w:rPr>
      <w:rFonts w:ascii="Times New Roman" w:hAnsi="Times New Roman" w:cs="Times New Roman"/>
      <w:sz w:val="20"/>
      <w:szCs w:val="20"/>
      <w:lang w:eastAsia="ru-RU"/>
    </w:rPr>
  </w:style>
  <w:style w:type="character" w:styleId="21" w:customStyle="1">
    <w:name w:val="Основной текст 2 Знак"/>
    <w:basedOn w:val="DefaultParagraphFont"/>
    <w:link w:val="BodyText2"/>
    <w:uiPriority w:val="99"/>
    <w:qFormat/>
    <w:locked/>
    <w:rsid w:val="00577b00"/>
    <w:rPr>
      <w:rFonts w:ascii="Times New Roman" w:hAnsi="Times New Roman" w:cs="Times New Roman"/>
      <w:sz w:val="20"/>
      <w:szCs w:val="20"/>
      <w:lang w:val="en-US" w:eastAsia="ru-RU"/>
    </w:rPr>
  </w:style>
  <w:style w:type="character" w:styleId="Style10" w:customStyle="1">
    <w:name w:val="Текст примечания Знак"/>
    <w:basedOn w:val="DefaultParagraphFont"/>
    <w:uiPriority w:val="99"/>
    <w:semiHidden/>
    <w:qFormat/>
    <w:locked/>
    <w:rsid w:val="00577b00"/>
    <w:rPr>
      <w:rFonts w:ascii="Times New Roman" w:hAnsi="Times New Roman" w:cs="Times New Roman"/>
      <w:sz w:val="20"/>
      <w:szCs w:val="20"/>
      <w:lang w:val="en-US" w:eastAsia="ru-RU"/>
    </w:rPr>
  </w:style>
  <w:style w:type="character" w:styleId="Style11" w:customStyle="1">
    <w:name w:val="Основной текст с отступом Знак"/>
    <w:basedOn w:val="DefaultParagraphFont"/>
    <w:uiPriority w:val="99"/>
    <w:qFormat/>
    <w:locked/>
    <w:rsid w:val="00577b00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rsid w:val="00577b00"/>
    <w:rPr>
      <w:color w:val="0000FF"/>
      <w:u w:val="single"/>
    </w:rPr>
  </w:style>
  <w:style w:type="character" w:styleId="22" w:customStyle="1">
    <w:name w:val="Красная строка 2 Знак"/>
    <w:basedOn w:val="Style11"/>
    <w:link w:val="BodyTextFirstIndent2"/>
    <w:uiPriority w:val="99"/>
    <w:qFormat/>
    <w:locked/>
    <w:rsid w:val="00577b00"/>
    <w:rPr>
      <w:rFonts w:ascii="Times New Roman" w:hAnsi="Times New Roman" w:cs="Times New Roman"/>
      <w:sz w:val="24"/>
      <w:szCs w:val="24"/>
    </w:rPr>
  </w:style>
  <w:style w:type="character" w:styleId="Style12" w:customStyle="1">
    <w:name w:val="Название Знак"/>
    <w:basedOn w:val="DefaultParagraphFont"/>
    <w:uiPriority w:val="99"/>
    <w:qFormat/>
    <w:locked/>
    <w:rsid w:val="00577b00"/>
    <w:rPr>
      <w:rFonts w:ascii="Times New Roman" w:hAnsi="Times New Roman" w:cs="Times New Roman"/>
      <w:b/>
      <w:bCs/>
      <w:sz w:val="20"/>
      <w:szCs w:val="20"/>
    </w:rPr>
  </w:style>
  <w:style w:type="character" w:styleId="Style13" w:customStyle="1">
    <w:name w:val="Текст Знак"/>
    <w:basedOn w:val="DefaultParagraphFont"/>
    <w:link w:val="PlainText"/>
    <w:uiPriority w:val="99"/>
    <w:qFormat/>
    <w:locked/>
    <w:rsid w:val="00577b00"/>
    <w:rPr>
      <w:rFonts w:ascii="Courier New" w:hAnsi="Courier New" w:cs="Courier New"/>
      <w:sz w:val="20"/>
      <w:szCs w:val="20"/>
    </w:rPr>
  </w:style>
  <w:style w:type="character" w:styleId="23" w:customStyle="1">
    <w:name w:val="Основной текст с отступом 2 Знак"/>
    <w:basedOn w:val="DefaultParagraphFont"/>
    <w:link w:val="BodyTextIndent2"/>
    <w:uiPriority w:val="99"/>
    <w:qFormat/>
    <w:locked/>
    <w:rsid w:val="00577b00"/>
    <w:rPr>
      <w:rFonts w:ascii="Times New Roman" w:hAnsi="Times New Roman" w:cs="Times New Roman"/>
      <w:sz w:val="24"/>
      <w:szCs w:val="24"/>
    </w:rPr>
  </w:style>
  <w:style w:type="character" w:styleId="Style14" w:customStyle="1">
    <w:name w:val="Текст сноски Знак"/>
    <w:basedOn w:val="DefaultParagraphFont"/>
    <w:uiPriority w:val="99"/>
    <w:qFormat/>
    <w:locked/>
    <w:rsid w:val="00577b00"/>
    <w:rPr>
      <w:rFonts w:ascii="Times New Roman" w:hAnsi="Times New Roman" w:cs="Times New Roman"/>
      <w:sz w:val="20"/>
      <w:szCs w:val="20"/>
    </w:rPr>
  </w:style>
  <w:style w:type="character" w:styleId="Style15">
    <w:name w:val="Символ сноски"/>
    <w:basedOn w:val="DefaultParagraphFont"/>
    <w:uiPriority w:val="99"/>
    <w:semiHidden/>
    <w:qFormat/>
    <w:rsid w:val="00577b00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ntStyle113" w:customStyle="1">
    <w:name w:val="Font Style113"/>
    <w:uiPriority w:val="99"/>
    <w:qFormat/>
    <w:rsid w:val="00577b00"/>
    <w:rPr>
      <w:rFonts w:ascii="Times New Roman" w:hAnsi="Times New Roman" w:cs="Times New Roman"/>
      <w:sz w:val="26"/>
      <w:szCs w:val="26"/>
    </w:rPr>
  </w:style>
  <w:style w:type="character" w:styleId="FontStyle130" w:customStyle="1">
    <w:name w:val="Font Style130"/>
    <w:uiPriority w:val="99"/>
    <w:qFormat/>
    <w:rsid w:val="00577b00"/>
    <w:rPr>
      <w:rFonts w:ascii="Times New Roman" w:hAnsi="Times New Roman" w:cs="Times New Roman"/>
      <w:i/>
      <w:iCs/>
      <w:sz w:val="26"/>
      <w:szCs w:val="26"/>
    </w:rPr>
  </w:style>
  <w:style w:type="character" w:styleId="FontStyle133" w:customStyle="1">
    <w:name w:val="Font Style133"/>
    <w:uiPriority w:val="99"/>
    <w:qFormat/>
    <w:rsid w:val="00577b00"/>
    <w:rPr>
      <w:rFonts w:ascii="Times New Roman" w:hAnsi="Times New Roman" w:cs="Times New Roman"/>
      <w:b/>
      <w:bCs/>
      <w:i/>
      <w:iCs/>
      <w:sz w:val="18"/>
      <w:szCs w:val="18"/>
    </w:rPr>
  </w:style>
  <w:style w:type="character" w:styleId="FontStyle138" w:customStyle="1">
    <w:name w:val="Font Style138"/>
    <w:uiPriority w:val="99"/>
    <w:qFormat/>
    <w:rsid w:val="00577b00"/>
    <w:rPr>
      <w:rFonts w:ascii="Times New Roman" w:hAnsi="Times New Roman" w:cs="Times New Roman"/>
      <w:i/>
      <w:iCs/>
      <w:sz w:val="22"/>
      <w:szCs w:val="22"/>
    </w:rPr>
  </w:style>
  <w:style w:type="character" w:styleId="FontStyle140" w:customStyle="1">
    <w:name w:val="Font Style140"/>
    <w:uiPriority w:val="99"/>
    <w:qFormat/>
    <w:rsid w:val="00577b00"/>
    <w:rPr>
      <w:rFonts w:ascii="Times New Roman" w:hAnsi="Times New Roman" w:cs="Times New Roman"/>
      <w:b/>
      <w:bCs/>
      <w:sz w:val="28"/>
      <w:szCs w:val="28"/>
    </w:rPr>
  </w:style>
  <w:style w:type="character" w:styleId="FontStyle142" w:customStyle="1">
    <w:name w:val="Font Style142"/>
    <w:uiPriority w:val="99"/>
    <w:qFormat/>
    <w:rsid w:val="00577b00"/>
    <w:rPr>
      <w:rFonts w:ascii="Times New Roman" w:hAnsi="Times New Roman" w:cs="Times New Roman"/>
      <w:sz w:val="26"/>
      <w:szCs w:val="26"/>
    </w:rPr>
  </w:style>
  <w:style w:type="character" w:styleId="FontStyle134" w:customStyle="1">
    <w:name w:val="Font Style134"/>
    <w:uiPriority w:val="99"/>
    <w:qFormat/>
    <w:rsid w:val="00577b00"/>
    <w:rPr>
      <w:rFonts w:ascii="Times New Roman" w:hAnsi="Times New Roman" w:cs="Times New Roman"/>
      <w:b/>
      <w:bCs/>
      <w:sz w:val="22"/>
      <w:szCs w:val="22"/>
    </w:rPr>
  </w:style>
  <w:style w:type="character" w:styleId="FontStyle137" w:customStyle="1">
    <w:name w:val="Font Style137"/>
    <w:uiPriority w:val="99"/>
    <w:qFormat/>
    <w:rsid w:val="00577b00"/>
    <w:rPr>
      <w:rFonts w:ascii="Times New Roman" w:hAnsi="Times New Roman" w:cs="Times New Roman"/>
      <w:sz w:val="22"/>
      <w:szCs w:val="22"/>
    </w:rPr>
  </w:style>
  <w:style w:type="character" w:styleId="FontStyle141" w:customStyle="1">
    <w:name w:val="Font Style141"/>
    <w:uiPriority w:val="99"/>
    <w:qFormat/>
    <w:rsid w:val="00577b00"/>
    <w:rPr>
      <w:rFonts w:ascii="Times New Roman" w:hAnsi="Times New Roman" w:cs="Times New Roman"/>
      <w:b/>
      <w:bCs/>
      <w:i/>
      <w:iCs/>
      <w:sz w:val="26"/>
      <w:szCs w:val="26"/>
    </w:rPr>
  </w:style>
  <w:style w:type="character" w:styleId="FontStyle109" w:customStyle="1">
    <w:name w:val="Font Style109"/>
    <w:uiPriority w:val="99"/>
    <w:qFormat/>
    <w:rsid w:val="00577b00"/>
    <w:rPr>
      <w:rFonts w:ascii="Arial" w:hAnsi="Arial" w:cs="Arial"/>
      <w:sz w:val="26"/>
      <w:szCs w:val="26"/>
    </w:rPr>
  </w:style>
  <w:style w:type="character" w:styleId="apple-converted-space" w:customStyle="1">
    <w:name w:val="apple-converted-space"/>
    <w:uiPriority w:val="99"/>
    <w:qFormat/>
    <w:rsid w:val="00577b00"/>
    <w:rPr/>
  </w:style>
  <w:style w:type="character" w:styleId="31" w:customStyle="1">
    <w:name w:val="Основной текст 3 Знак"/>
    <w:basedOn w:val="DefaultParagraphFont"/>
    <w:link w:val="BodyText3"/>
    <w:uiPriority w:val="99"/>
    <w:semiHidden/>
    <w:qFormat/>
    <w:locked/>
    <w:rsid w:val="008323e5"/>
    <w:rPr>
      <w:rFonts w:ascii="Times New Roman" w:hAnsi="Times New Roman" w:cs="Times New Roman"/>
      <w:sz w:val="16"/>
      <w:szCs w:val="16"/>
      <w:lang w:eastAsia="ru-RU"/>
    </w:rPr>
  </w:style>
  <w:style w:type="character" w:styleId="s2" w:customStyle="1">
    <w:name w:val="s2"/>
    <w:basedOn w:val="DefaultParagraphFont"/>
    <w:uiPriority w:val="99"/>
    <w:qFormat/>
    <w:rsid w:val="008611cd"/>
    <w:rPr/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FreeSans"/>
      <w:sz w:val="28"/>
      <w:szCs w:val="28"/>
    </w:rPr>
  </w:style>
  <w:style w:type="paragraph" w:styleId="BodyText">
    <w:name w:val="Body Text"/>
    <w:basedOn w:val="Normal"/>
    <w:link w:val="Style8"/>
    <w:uiPriority w:val="99"/>
    <w:rsid w:val="00577b00"/>
    <w:pPr>
      <w:spacing w:before="60" w:after="120"/>
    </w:pPr>
    <w:rPr>
      <w:rFonts w:ascii="Arial" w:hAnsi="Arial" w:cs="Arial"/>
    </w:rPr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FreeSans"/>
    </w:rPr>
  </w:style>
  <w:style w:type="paragraph" w:styleId="HeaderandFooter">
    <w:name w:val="Header and Footer"/>
    <w:basedOn w:val="Normal"/>
    <w:qFormat/>
    <w:pPr/>
    <w:rPr/>
  </w:style>
  <w:style w:type="paragraph" w:styleId="Footer">
    <w:name w:val="footer"/>
    <w:basedOn w:val="Normal"/>
    <w:link w:val="Style5"/>
    <w:uiPriority w:val="99"/>
    <w:rsid w:val="00577b00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Header">
    <w:name w:val="header"/>
    <w:basedOn w:val="Normal"/>
    <w:link w:val="Style6"/>
    <w:uiPriority w:val="99"/>
    <w:rsid w:val="00577b00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NormalWeb">
    <w:name w:val="Normal (Web)"/>
    <w:basedOn w:val="Normal"/>
    <w:uiPriority w:val="99"/>
    <w:qFormat/>
    <w:rsid w:val="00577b00"/>
    <w:pPr>
      <w:spacing w:beforeAutospacing="1" w:afterAutospacing="1"/>
    </w:pPr>
    <w:rPr>
      <w:color w:val="000000"/>
      <w:lang w:val="en-US" w:eastAsia="en-US"/>
    </w:rPr>
  </w:style>
  <w:style w:type="paragraph" w:styleId="11" w:customStyle="1">
    <w:name w:val="Стиль1"/>
    <w:basedOn w:val="Normal"/>
    <w:uiPriority w:val="99"/>
    <w:qFormat/>
    <w:rsid w:val="00577b00"/>
    <w:pPr>
      <w:spacing w:before="120" w:after="0"/>
      <w:ind w:firstLine="720"/>
    </w:pPr>
    <w:rPr>
      <w:rFonts w:ascii="Arial" w:hAnsi="Arial" w:cs="Arial"/>
    </w:rPr>
  </w:style>
  <w:style w:type="paragraph" w:styleId="BalloonText">
    <w:name w:val="Balloon Text"/>
    <w:basedOn w:val="Normal"/>
    <w:link w:val="Style7"/>
    <w:uiPriority w:val="99"/>
    <w:semiHidden/>
    <w:qFormat/>
    <w:rsid w:val="00577b00"/>
    <w:pPr/>
    <w:rPr>
      <w:rFonts w:ascii="Tahoma" w:hAnsi="Tahoma" w:cs="Tahoma"/>
      <w:sz w:val="16"/>
      <w:szCs w:val="16"/>
    </w:rPr>
  </w:style>
  <w:style w:type="paragraph" w:styleId="Style18" w:customStyle="1">
    <w:name w:val="Перечисление"/>
    <w:basedOn w:val="Normal"/>
    <w:next w:val="Normal"/>
    <w:uiPriority w:val="99"/>
    <w:qFormat/>
    <w:rsid w:val="00577b00"/>
    <w:pPr>
      <w:overflowPunct w:val="true"/>
      <w:ind w:hanging="284" w:left="397"/>
      <w:jc w:val="both"/>
      <w:textAlignment w:val="baseline"/>
    </w:pPr>
    <w:rPr/>
  </w:style>
  <w:style w:type="paragraph" w:styleId="TOC1">
    <w:name w:val="toc 1"/>
    <w:basedOn w:val="Normal"/>
    <w:next w:val="Normal"/>
    <w:autoRedefine/>
    <w:uiPriority w:val="99"/>
    <w:semiHidden/>
    <w:rsid w:val="00577b00"/>
    <w:pPr>
      <w:spacing w:before="120" w:after="120"/>
    </w:pPr>
    <w:rPr>
      <w:b/>
      <w:bCs/>
    </w:rPr>
  </w:style>
  <w:style w:type="paragraph" w:styleId="TOC2">
    <w:name w:val="toc 2"/>
    <w:basedOn w:val="Normal"/>
    <w:next w:val="Normal"/>
    <w:autoRedefine/>
    <w:uiPriority w:val="99"/>
    <w:semiHidden/>
    <w:rsid w:val="00577b00"/>
    <w:pPr>
      <w:spacing w:before="120" w:after="0"/>
      <w:ind w:left="240"/>
    </w:pPr>
    <w:rPr/>
  </w:style>
  <w:style w:type="paragraph" w:styleId="TOC3">
    <w:name w:val="toc 3"/>
    <w:basedOn w:val="Normal"/>
    <w:next w:val="Normal"/>
    <w:autoRedefine/>
    <w:uiPriority w:val="99"/>
    <w:semiHidden/>
    <w:rsid w:val="00577b00"/>
    <w:pPr>
      <w:numPr>
        <w:ilvl w:val="0"/>
        <w:numId w:val="2"/>
      </w:numPr>
    </w:pPr>
    <w:rPr/>
  </w:style>
  <w:style w:type="paragraph" w:styleId="TOC4">
    <w:name w:val="toc 4"/>
    <w:basedOn w:val="Normal"/>
    <w:next w:val="Normal"/>
    <w:autoRedefine/>
    <w:uiPriority w:val="99"/>
    <w:semiHidden/>
    <w:rsid w:val="00577b00"/>
    <w:pPr>
      <w:ind w:left="720"/>
    </w:pPr>
    <w:rPr>
      <w:sz w:val="20"/>
      <w:szCs w:val="20"/>
    </w:rPr>
  </w:style>
  <w:style w:type="paragraph" w:styleId="TOC5">
    <w:name w:val="toc 5"/>
    <w:basedOn w:val="Normal"/>
    <w:next w:val="Normal"/>
    <w:autoRedefine/>
    <w:uiPriority w:val="99"/>
    <w:semiHidden/>
    <w:rsid w:val="00577b00"/>
    <w:pPr>
      <w:ind w:left="960"/>
    </w:pPr>
    <w:rPr>
      <w:sz w:val="20"/>
      <w:szCs w:val="20"/>
    </w:rPr>
  </w:style>
  <w:style w:type="paragraph" w:styleId="TOC6">
    <w:name w:val="toc 6"/>
    <w:basedOn w:val="Normal"/>
    <w:next w:val="Normal"/>
    <w:autoRedefine/>
    <w:uiPriority w:val="99"/>
    <w:semiHidden/>
    <w:rsid w:val="00577b00"/>
    <w:pPr>
      <w:ind w:left="1200"/>
    </w:pPr>
    <w:rPr>
      <w:sz w:val="20"/>
      <w:szCs w:val="20"/>
    </w:rPr>
  </w:style>
  <w:style w:type="paragraph" w:styleId="TOC7">
    <w:name w:val="toc 7"/>
    <w:basedOn w:val="Normal"/>
    <w:next w:val="Normal"/>
    <w:autoRedefine/>
    <w:uiPriority w:val="99"/>
    <w:semiHidden/>
    <w:rsid w:val="00577b00"/>
    <w:pPr>
      <w:ind w:left="1440"/>
    </w:pPr>
    <w:rPr>
      <w:sz w:val="20"/>
      <w:szCs w:val="20"/>
    </w:rPr>
  </w:style>
  <w:style w:type="paragraph" w:styleId="TOC8">
    <w:name w:val="toc 8"/>
    <w:basedOn w:val="Normal"/>
    <w:next w:val="Normal"/>
    <w:autoRedefine/>
    <w:uiPriority w:val="99"/>
    <w:semiHidden/>
    <w:rsid w:val="00577b00"/>
    <w:pPr>
      <w:ind w:left="1680"/>
    </w:pPr>
    <w:rPr>
      <w:sz w:val="20"/>
      <w:szCs w:val="20"/>
    </w:rPr>
  </w:style>
  <w:style w:type="paragraph" w:styleId="TOC9">
    <w:name w:val="toc 9"/>
    <w:basedOn w:val="Normal"/>
    <w:next w:val="Normal"/>
    <w:autoRedefine/>
    <w:uiPriority w:val="99"/>
    <w:semiHidden/>
    <w:rsid w:val="00577b00"/>
    <w:pPr>
      <w:ind w:left="1920"/>
    </w:pPr>
    <w:rPr>
      <w:sz w:val="20"/>
      <w:szCs w:val="20"/>
    </w:rPr>
  </w:style>
  <w:style w:type="paragraph" w:styleId="Style19" w:customStyle="1">
    <w:name w:val="Перечисление (список) Знак Знак"/>
    <w:basedOn w:val="Normal"/>
    <w:next w:val="Normal"/>
    <w:link w:val="Style9"/>
    <w:uiPriority w:val="99"/>
    <w:qFormat/>
    <w:rsid w:val="00577b00"/>
    <w:pPr>
      <w:overflowPunct w:val="true"/>
      <w:ind w:hanging="227" w:left="454"/>
      <w:jc w:val="both"/>
      <w:textAlignment w:val="baseline"/>
    </w:pPr>
    <w:rPr>
      <w:rFonts w:eastAsia="Calibri"/>
      <w:sz w:val="20"/>
      <w:szCs w:val="20"/>
    </w:rPr>
  </w:style>
  <w:style w:type="paragraph" w:styleId="12" w:customStyle="1">
    <w:name w:val="Верхний колонтитул1"/>
    <w:basedOn w:val="Normal"/>
    <w:uiPriority w:val="99"/>
    <w:qFormat/>
    <w:rsid w:val="00577b00"/>
    <w:pPr>
      <w:tabs>
        <w:tab w:val="clear" w:pos="708"/>
        <w:tab w:val="center" w:pos="4153" w:leader="none"/>
        <w:tab w:val="right" w:pos="8306" w:leader="none"/>
      </w:tabs>
      <w:spacing w:before="0" w:after="0"/>
    </w:pPr>
    <w:rPr>
      <w:rFonts w:ascii="Arial" w:hAnsi="Arial" w:cs="Arial"/>
    </w:rPr>
  </w:style>
  <w:style w:type="paragraph" w:styleId="Iauiue" w:customStyle="1">
    <w:name w:val="Iau?iue"/>
    <w:uiPriority w:val="99"/>
    <w:qFormat/>
    <w:rsid w:val="00577b00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en-US" w:eastAsia="ru-RU" w:bidi="ar-SA"/>
    </w:rPr>
  </w:style>
  <w:style w:type="paragraph" w:styleId="BodyText2">
    <w:name w:val="Body Text 2"/>
    <w:basedOn w:val="Normal"/>
    <w:link w:val="21"/>
    <w:uiPriority w:val="99"/>
    <w:qFormat/>
    <w:rsid w:val="00577b00"/>
    <w:pPr>
      <w:spacing w:lineRule="auto" w:line="480" w:before="0" w:after="120"/>
    </w:pPr>
    <w:rPr>
      <w:sz w:val="20"/>
      <w:szCs w:val="20"/>
      <w:lang w:val="en-US"/>
    </w:rPr>
  </w:style>
  <w:style w:type="paragraph" w:styleId="CommentText">
    <w:name w:val="annotation text"/>
    <w:basedOn w:val="Normal"/>
    <w:link w:val="Style10"/>
    <w:uiPriority w:val="99"/>
    <w:semiHidden/>
    <w:rsid w:val="00577b00"/>
    <w:pPr>
      <w:spacing w:before="0" w:after="0"/>
    </w:pPr>
    <w:rPr>
      <w:sz w:val="20"/>
      <w:szCs w:val="20"/>
      <w:lang w:val="en-US"/>
    </w:rPr>
  </w:style>
  <w:style w:type="paragraph" w:styleId="Iauiue1" w:customStyle="1">
    <w:name w:val="Iau?iue1"/>
    <w:uiPriority w:val="99"/>
    <w:qFormat/>
    <w:rsid w:val="00577b00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BodyTextIndent">
    <w:name w:val="Body Text Indent"/>
    <w:basedOn w:val="Normal"/>
    <w:link w:val="Style11"/>
    <w:uiPriority w:val="99"/>
    <w:rsid w:val="00577b00"/>
    <w:pPr>
      <w:spacing w:before="60" w:after="120"/>
      <w:ind w:left="283"/>
    </w:pPr>
    <w:rPr/>
  </w:style>
  <w:style w:type="paragraph" w:styleId="311" w:customStyle="1">
    <w:name w:val="заголовок 31"/>
    <w:basedOn w:val="Normal"/>
    <w:next w:val="Normal"/>
    <w:uiPriority w:val="99"/>
    <w:qFormat/>
    <w:rsid w:val="00577b00"/>
    <w:pPr>
      <w:keepNext w:val="true"/>
      <w:overflowPunct w:val="true"/>
      <w:spacing w:lineRule="auto" w:line="360" w:before="240" w:after="60"/>
      <w:ind w:firstLine="567"/>
      <w:jc w:val="both"/>
      <w:textAlignment w:val="baseline"/>
    </w:pPr>
    <w:rPr>
      <w:rFonts w:ascii="Arial" w:hAnsi="Arial" w:cs="Arial"/>
    </w:rPr>
  </w:style>
  <w:style w:type="paragraph" w:styleId="ConsNormal" w:customStyle="1">
    <w:name w:val="ConsNormal"/>
    <w:uiPriority w:val="99"/>
    <w:qFormat/>
    <w:rsid w:val="00577b00"/>
    <w:pPr>
      <w:widowControl w:val="fals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BodyTextFirstIndent2">
    <w:name w:val="Body Text First Indent 2"/>
    <w:basedOn w:val="BodyTextIndent"/>
    <w:link w:val="22"/>
    <w:uiPriority w:val="99"/>
    <w:qFormat/>
    <w:rsid w:val="00577b00"/>
    <w:pPr>
      <w:ind w:firstLine="210"/>
    </w:pPr>
    <w:rPr/>
  </w:style>
  <w:style w:type="paragraph" w:styleId="81" w:customStyle="1">
    <w:name w:val="Стиль8"/>
    <w:basedOn w:val="Normal"/>
    <w:uiPriority w:val="99"/>
    <w:qFormat/>
    <w:rsid w:val="00577b00"/>
    <w:pPr>
      <w:keepNext w:val="true"/>
      <w:numPr>
        <w:ilvl w:val="0"/>
        <w:numId w:val="3"/>
      </w:numPr>
      <w:outlineLvl w:val="0"/>
    </w:pPr>
    <w:rPr>
      <w:b/>
      <w:bCs/>
      <w:kern w:val="2"/>
      <w:sz w:val="28"/>
      <w:szCs w:val="28"/>
    </w:rPr>
  </w:style>
  <w:style w:type="paragraph" w:styleId="List4">
    <w:name w:val="List 4"/>
    <w:basedOn w:val="Normal"/>
    <w:uiPriority w:val="99"/>
    <w:qFormat/>
    <w:rsid w:val="00577b00"/>
    <w:pPr>
      <w:ind w:hanging="283" w:left="1132"/>
    </w:pPr>
    <w:rPr/>
  </w:style>
  <w:style w:type="paragraph" w:styleId="List5">
    <w:name w:val="List 5"/>
    <w:basedOn w:val="Normal"/>
    <w:uiPriority w:val="99"/>
    <w:qFormat/>
    <w:rsid w:val="00577b00"/>
    <w:pPr>
      <w:ind w:hanging="283" w:left="1415"/>
    </w:pPr>
    <w:rPr/>
  </w:style>
  <w:style w:type="paragraph" w:styleId="Default" w:customStyle="1">
    <w:name w:val="Default"/>
    <w:uiPriority w:val="99"/>
    <w:qFormat/>
    <w:rsid w:val="00577b00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ru-RU" w:eastAsia="ru-RU" w:bidi="ar-SA"/>
    </w:rPr>
  </w:style>
  <w:style w:type="paragraph" w:styleId="Title">
    <w:name w:val="Title"/>
    <w:basedOn w:val="Normal"/>
    <w:next w:val="Normal"/>
    <w:link w:val="Style12"/>
    <w:uiPriority w:val="99"/>
    <w:qFormat/>
    <w:rsid w:val="00577b00"/>
    <w:pPr>
      <w:spacing w:before="120" w:after="120"/>
    </w:pPr>
    <w:rPr>
      <w:b/>
      <w:bCs/>
      <w:sz w:val="20"/>
      <w:szCs w:val="20"/>
      <w:lang w:eastAsia="en-US"/>
    </w:rPr>
  </w:style>
  <w:style w:type="paragraph" w:styleId="PlainText">
    <w:name w:val="Plain Text"/>
    <w:basedOn w:val="Normal"/>
    <w:link w:val="Style13"/>
    <w:uiPriority w:val="99"/>
    <w:qFormat/>
    <w:rsid w:val="00577b00"/>
    <w:pPr>
      <w:spacing w:before="0" w:after="0"/>
    </w:pPr>
    <w:rPr>
      <w:rFonts w:ascii="Courier New" w:hAnsi="Courier New" w:cs="Courier New"/>
      <w:sz w:val="20"/>
      <w:szCs w:val="20"/>
    </w:rPr>
  </w:style>
  <w:style w:type="paragraph" w:styleId="BodyTextIndent2">
    <w:name w:val="Body Text Indent 2"/>
    <w:basedOn w:val="Normal"/>
    <w:link w:val="23"/>
    <w:uiPriority w:val="99"/>
    <w:qFormat/>
    <w:rsid w:val="00577b00"/>
    <w:pPr>
      <w:spacing w:lineRule="auto" w:line="480" w:before="0" w:after="120"/>
      <w:ind w:left="283"/>
    </w:pPr>
    <w:rPr/>
  </w:style>
  <w:style w:type="paragraph" w:styleId="FootnoteText">
    <w:name w:val="footnote text"/>
    <w:basedOn w:val="Normal"/>
    <w:link w:val="Style14"/>
    <w:uiPriority w:val="99"/>
    <w:semiHidden/>
    <w:rsid w:val="00577b00"/>
    <w:pPr>
      <w:spacing w:before="0" w:after="0"/>
    </w:pPr>
    <w:rPr>
      <w:sz w:val="20"/>
      <w:szCs w:val="20"/>
      <w:lang w:eastAsia="en-US"/>
    </w:rPr>
  </w:style>
  <w:style w:type="paragraph" w:styleId="13" w:customStyle="1">
    <w:name w:val="Абзац списка1"/>
    <w:basedOn w:val="Normal"/>
    <w:uiPriority w:val="99"/>
    <w:qFormat/>
    <w:rsid w:val="00577b00"/>
    <w:pPr>
      <w:spacing w:lineRule="auto" w:line="276" w:before="0" w:after="200"/>
      <w:ind w:left="720"/>
    </w:pPr>
    <w:rPr>
      <w:rFonts w:ascii="Calibri" w:hAnsi="Calibri" w:cs="Calibri"/>
      <w:sz w:val="22"/>
      <w:szCs w:val="22"/>
      <w:lang w:val="en-US" w:eastAsia="en-US"/>
    </w:rPr>
  </w:style>
  <w:style w:type="paragraph" w:styleId="Style20" w:customStyle="1">
    <w:name w:val="список с точками"/>
    <w:basedOn w:val="Normal"/>
    <w:uiPriority w:val="99"/>
    <w:qFormat/>
    <w:rsid w:val="00577b00"/>
    <w:pPr>
      <w:tabs>
        <w:tab w:val="clear" w:pos="708"/>
        <w:tab w:val="left" w:pos="720" w:leader="none"/>
        <w:tab w:val="left" w:pos="756" w:leader="none"/>
      </w:tabs>
      <w:spacing w:lineRule="auto" w:line="312" w:before="0" w:after="0"/>
      <w:ind w:hanging="360" w:left="756"/>
      <w:jc w:val="both"/>
    </w:pPr>
    <w:rPr/>
  </w:style>
  <w:style w:type="paragraph" w:styleId="14" w:customStyle="1">
    <w:name w:val="Обычный1"/>
    <w:uiPriority w:val="99"/>
    <w:qFormat/>
    <w:rsid w:val="00577b00"/>
    <w:pPr>
      <w:widowControl/>
      <w:bidi w:val="0"/>
      <w:spacing w:before="0" w:after="0"/>
      <w:ind w:firstLine="567"/>
      <w:jc w:val="both"/>
    </w:pPr>
    <w:rPr>
      <w:rFonts w:ascii="Times New Roman" w:hAnsi="Times New Roman" w:eastAsia="Times New Roman" w:cs="Times New Roman"/>
      <w:color w:val="auto"/>
      <w:kern w:val="0"/>
      <w:sz w:val="28"/>
      <w:szCs w:val="28"/>
      <w:lang w:eastAsia="ko-KR" w:val="ru-RU" w:bidi="ar-SA"/>
    </w:rPr>
  </w:style>
  <w:style w:type="paragraph" w:styleId="Style21" w:customStyle="1">
    <w:name w:val="Знак"/>
    <w:basedOn w:val="Normal"/>
    <w:uiPriority w:val="99"/>
    <w:qFormat/>
    <w:rsid w:val="00577b00"/>
    <w:pPr>
      <w:widowControl w:val="false"/>
      <w:spacing w:lineRule="atLeast" w:line="360" w:beforeAutospacing="1" w:afterAutospacing="1"/>
      <w:jc w:val="both"/>
    </w:pPr>
    <w:rPr>
      <w:rFonts w:ascii="Tahoma" w:hAnsi="Tahoma" w:cs="Tahoma"/>
      <w:sz w:val="20"/>
      <w:szCs w:val="20"/>
      <w:lang w:val="en-US" w:eastAsia="en-US"/>
    </w:rPr>
  </w:style>
  <w:style w:type="paragraph" w:styleId="Style22" w:customStyle="1">
    <w:name w:val="Style22"/>
    <w:basedOn w:val="Normal"/>
    <w:uiPriority w:val="99"/>
    <w:qFormat/>
    <w:rsid w:val="00577b00"/>
    <w:pPr>
      <w:widowControl w:val="false"/>
      <w:spacing w:lineRule="exact" w:line="322" w:before="0" w:after="0"/>
      <w:ind w:firstLine="547"/>
      <w:jc w:val="both"/>
    </w:pPr>
    <w:rPr/>
  </w:style>
  <w:style w:type="paragraph" w:styleId="Style24" w:customStyle="1">
    <w:name w:val="Style24"/>
    <w:basedOn w:val="Normal"/>
    <w:uiPriority w:val="99"/>
    <w:qFormat/>
    <w:rsid w:val="00577b00"/>
    <w:pPr>
      <w:widowControl w:val="false"/>
      <w:spacing w:lineRule="exact" w:line="419" w:before="0" w:after="0"/>
      <w:ind w:hanging="360"/>
    </w:pPr>
    <w:rPr/>
  </w:style>
  <w:style w:type="paragraph" w:styleId="Style95" w:customStyle="1">
    <w:name w:val="Style95"/>
    <w:basedOn w:val="Normal"/>
    <w:uiPriority w:val="99"/>
    <w:qFormat/>
    <w:rsid w:val="00577b00"/>
    <w:pPr>
      <w:widowControl w:val="false"/>
      <w:spacing w:lineRule="exact" w:line="355" w:before="0" w:after="0"/>
      <w:ind w:hanging="374"/>
    </w:pPr>
    <w:rPr/>
  </w:style>
  <w:style w:type="paragraph" w:styleId="Style97" w:customStyle="1">
    <w:name w:val="Style97"/>
    <w:basedOn w:val="Normal"/>
    <w:uiPriority w:val="99"/>
    <w:qFormat/>
    <w:rsid w:val="00577b00"/>
    <w:pPr>
      <w:widowControl w:val="false"/>
      <w:spacing w:lineRule="exact" w:line="298" w:before="0" w:after="0"/>
    </w:pPr>
    <w:rPr/>
  </w:style>
  <w:style w:type="paragraph" w:styleId="Style103" w:customStyle="1">
    <w:name w:val="Style103"/>
    <w:basedOn w:val="Normal"/>
    <w:uiPriority w:val="99"/>
    <w:qFormat/>
    <w:rsid w:val="00577b00"/>
    <w:pPr>
      <w:widowControl w:val="false"/>
      <w:spacing w:lineRule="exact" w:line="278" w:before="0" w:after="0"/>
      <w:ind w:hanging="1056"/>
    </w:pPr>
    <w:rPr/>
  </w:style>
  <w:style w:type="paragraph" w:styleId="Style51" w:customStyle="1">
    <w:name w:val="Style5"/>
    <w:basedOn w:val="Normal"/>
    <w:uiPriority w:val="99"/>
    <w:qFormat/>
    <w:rsid w:val="00577b00"/>
    <w:pPr>
      <w:widowControl w:val="false"/>
      <w:spacing w:before="0" w:after="0"/>
    </w:pPr>
    <w:rPr/>
  </w:style>
  <w:style w:type="paragraph" w:styleId="Style71" w:customStyle="1">
    <w:name w:val="Style7"/>
    <w:basedOn w:val="Normal"/>
    <w:uiPriority w:val="99"/>
    <w:qFormat/>
    <w:rsid w:val="00577b00"/>
    <w:pPr>
      <w:widowControl w:val="false"/>
      <w:spacing w:before="0" w:after="0"/>
    </w:pPr>
    <w:rPr/>
  </w:style>
  <w:style w:type="paragraph" w:styleId="Style23" w:customStyle="1">
    <w:name w:val="Style23"/>
    <w:basedOn w:val="Normal"/>
    <w:uiPriority w:val="99"/>
    <w:qFormat/>
    <w:rsid w:val="00577b00"/>
    <w:pPr>
      <w:widowControl w:val="false"/>
      <w:spacing w:before="0" w:after="0"/>
    </w:pPr>
    <w:rPr/>
  </w:style>
  <w:style w:type="paragraph" w:styleId="Style511" w:customStyle="1">
    <w:name w:val="Style51"/>
    <w:basedOn w:val="Normal"/>
    <w:uiPriority w:val="99"/>
    <w:qFormat/>
    <w:rsid w:val="00577b00"/>
    <w:pPr>
      <w:widowControl w:val="false"/>
      <w:spacing w:lineRule="exact" w:line="274" w:before="0" w:after="0"/>
    </w:pPr>
    <w:rPr/>
  </w:style>
  <w:style w:type="paragraph" w:styleId="Style60" w:customStyle="1">
    <w:name w:val="Style60"/>
    <w:basedOn w:val="Normal"/>
    <w:uiPriority w:val="99"/>
    <w:qFormat/>
    <w:rsid w:val="00577b00"/>
    <w:pPr>
      <w:widowControl w:val="false"/>
      <w:spacing w:lineRule="exact" w:line="322" w:before="0" w:after="0"/>
      <w:ind w:hanging="509"/>
    </w:pPr>
    <w:rPr/>
  </w:style>
  <w:style w:type="paragraph" w:styleId="Style63" w:customStyle="1">
    <w:name w:val="Style63"/>
    <w:basedOn w:val="Normal"/>
    <w:uiPriority w:val="99"/>
    <w:qFormat/>
    <w:rsid w:val="00577b00"/>
    <w:pPr>
      <w:widowControl w:val="false"/>
      <w:spacing w:before="0" w:after="0"/>
    </w:pPr>
    <w:rPr/>
  </w:style>
  <w:style w:type="paragraph" w:styleId="Style41" w:customStyle="1">
    <w:name w:val="Style4"/>
    <w:basedOn w:val="Normal"/>
    <w:uiPriority w:val="99"/>
    <w:qFormat/>
    <w:rsid w:val="00577b00"/>
    <w:pPr>
      <w:widowControl w:val="false"/>
      <w:spacing w:lineRule="exact" w:line="360" w:before="0" w:after="0"/>
      <w:ind w:hanging="1306"/>
    </w:pPr>
    <w:rPr/>
  </w:style>
  <w:style w:type="paragraph" w:styleId="Style25" w:customStyle="1">
    <w:name w:val="Знак Знак Знак"/>
    <w:basedOn w:val="Normal"/>
    <w:uiPriority w:val="99"/>
    <w:qFormat/>
    <w:rsid w:val="00577b00"/>
    <w:pPr>
      <w:keepNext w:val="true"/>
      <w:spacing w:lineRule="exact" w:line="240" w:before="0" w:after="160"/>
      <w:ind w:firstLine="709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styleId="Style62" w:customStyle="1">
    <w:name w:val="Style62"/>
    <w:basedOn w:val="Normal"/>
    <w:uiPriority w:val="99"/>
    <w:qFormat/>
    <w:rsid w:val="00577b00"/>
    <w:pPr>
      <w:widowControl w:val="false"/>
      <w:spacing w:lineRule="exact" w:line="276" w:before="0" w:after="0"/>
      <w:ind w:hanging="341"/>
      <w:jc w:val="both"/>
    </w:pPr>
    <w:rPr/>
  </w:style>
  <w:style w:type="paragraph" w:styleId="Style54" w:customStyle="1">
    <w:name w:val="Style54"/>
    <w:basedOn w:val="Normal"/>
    <w:uiPriority w:val="99"/>
    <w:qFormat/>
    <w:rsid w:val="00577b00"/>
    <w:pPr>
      <w:widowControl w:val="false"/>
      <w:spacing w:lineRule="exact" w:line="389" w:before="0" w:after="0"/>
      <w:ind w:hanging="346"/>
    </w:pPr>
    <w:rPr/>
  </w:style>
  <w:style w:type="paragraph" w:styleId="Style91" w:customStyle="1">
    <w:name w:val="Style91"/>
    <w:basedOn w:val="Normal"/>
    <w:uiPriority w:val="99"/>
    <w:qFormat/>
    <w:rsid w:val="00577b00"/>
    <w:pPr>
      <w:widowControl w:val="false"/>
      <w:spacing w:lineRule="exact" w:line="278" w:before="0" w:after="0"/>
      <w:jc w:val="both"/>
    </w:pPr>
    <w:rPr/>
  </w:style>
  <w:style w:type="paragraph" w:styleId="Style26" w:customStyle="1">
    <w:name w:val="Знак Знак Знак Знак"/>
    <w:basedOn w:val="Normal"/>
    <w:uiPriority w:val="99"/>
    <w:qFormat/>
    <w:rsid w:val="00577b00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BodyText3">
    <w:name w:val="Body Text 3"/>
    <w:basedOn w:val="Normal"/>
    <w:link w:val="31"/>
    <w:uiPriority w:val="99"/>
    <w:semiHidden/>
    <w:qFormat/>
    <w:rsid w:val="008323e5"/>
    <w:pPr>
      <w:spacing w:before="60" w:after="120"/>
    </w:pPr>
    <w:rPr>
      <w:sz w:val="16"/>
      <w:szCs w:val="16"/>
    </w:rPr>
  </w:style>
  <w:style w:type="paragraph" w:styleId="ListParagraph">
    <w:name w:val="List Paragraph"/>
    <w:basedOn w:val="Normal"/>
    <w:uiPriority w:val="99"/>
    <w:qFormat/>
    <w:rsid w:val="009745e7"/>
    <w:pPr>
      <w:ind w:left="720"/>
    </w:pPr>
    <w:rPr/>
  </w:style>
  <w:style w:type="numbering" w:styleId="Style27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99"/>
    <w:rsid w:val="00577b00"/>
    <w:rPr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footer" Target="footer4.xml"/><Relationship Id="rId6" Type="http://schemas.openxmlformats.org/officeDocument/2006/relationships/footer" Target="footer5.xml"/><Relationship Id="rId7" Type="http://schemas.openxmlformats.org/officeDocument/2006/relationships/footer" Target="footer6.xml"/><Relationship Id="rId8" Type="http://schemas.openxmlformats.org/officeDocument/2006/relationships/footer" Target="footer7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Application>LibreOffice/25.2.3.2$Linux_X86_64 LibreOffice_project/520$Build-2</Application>
  <AppVersion>15.0000</AppVersion>
  <Pages>23</Pages>
  <Words>4233</Words>
  <Characters>31101</Characters>
  <CharactersWithSpaces>34662</CharactersWithSpaces>
  <Paragraphs>763</Paragraphs>
  <Company>Организация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2021-08-21T13:11:00Z</dcterms:created>
  <dc:creator>Admin</dc:creator>
  <dc:description/>
  <dc:language>ru-RU</dc:language>
  <cp:lastModifiedBy/>
  <cp:lastPrinted>2015-10-01T06:50:00Z</cp:lastPrinted>
  <dcterms:modified xsi:type="dcterms:W3CDTF">2026-07-17T12:29:50Z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